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CD" w:rsidRPr="004E7BCD" w:rsidRDefault="004E7BCD" w:rsidP="004E7BCD">
      <w:pPr>
        <w:jc w:val="center"/>
        <w:rPr>
          <w:rFonts w:eastAsia="Times New Roman"/>
          <w:b/>
          <w:bCs/>
          <w:color w:val="auto"/>
          <w:sz w:val="21"/>
          <w:szCs w:val="21"/>
          <w:lang w:eastAsia="ru-RU"/>
        </w:rPr>
      </w:pPr>
      <w:bookmarkStart w:id="0" w:name="_GoBack"/>
      <w:bookmarkEnd w:id="0"/>
      <w:r w:rsidRPr="004E7BCD">
        <w:rPr>
          <w:rFonts w:eastAsia="Times New Roman"/>
          <w:b/>
          <w:bCs/>
          <w:color w:val="auto"/>
          <w:sz w:val="21"/>
          <w:szCs w:val="21"/>
          <w:lang w:eastAsia="ru-RU"/>
        </w:rPr>
        <w:t>ПРАВИТЕЛЬСТВО МОСКВЫ</w:t>
      </w:r>
    </w:p>
    <w:p w:rsidR="004E7BCD" w:rsidRPr="004E7BCD" w:rsidRDefault="004E7BCD" w:rsidP="004E7BCD">
      <w:pPr>
        <w:jc w:val="center"/>
        <w:rPr>
          <w:rFonts w:eastAsia="Times New Roman"/>
          <w:b/>
          <w:bCs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b/>
          <w:bCs/>
          <w:color w:val="auto"/>
          <w:sz w:val="21"/>
          <w:szCs w:val="21"/>
          <w:lang w:eastAsia="ru-RU"/>
        </w:rPr>
        <w:t>ПОСТАНОВЛЕНИЕ</w:t>
      </w:r>
    </w:p>
    <w:p w:rsidR="004E7BCD" w:rsidRDefault="004E7BCD" w:rsidP="004E7BCD">
      <w:pPr>
        <w:jc w:val="center"/>
        <w:rPr>
          <w:rFonts w:eastAsia="Times New Roman"/>
          <w:b/>
          <w:bCs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b/>
          <w:bCs/>
          <w:color w:val="auto"/>
          <w:sz w:val="21"/>
          <w:szCs w:val="21"/>
          <w:lang w:eastAsia="ru-RU"/>
        </w:rPr>
        <w:t>от 20 декабря 2016 г. N 894-ПП</w:t>
      </w:r>
    </w:p>
    <w:p w:rsidR="004E7BCD" w:rsidRPr="004E7BCD" w:rsidRDefault="004E7BCD" w:rsidP="004E7BCD">
      <w:pPr>
        <w:jc w:val="center"/>
        <w:rPr>
          <w:rFonts w:eastAsia="Times New Roman"/>
          <w:b/>
          <w:bCs/>
          <w:color w:val="auto"/>
          <w:sz w:val="21"/>
          <w:szCs w:val="21"/>
          <w:lang w:eastAsia="ru-RU"/>
        </w:rPr>
      </w:pPr>
    </w:p>
    <w:p w:rsidR="004E7BCD" w:rsidRPr="004E7BCD" w:rsidRDefault="004E7BCD" w:rsidP="004E7BCD">
      <w:pPr>
        <w:jc w:val="center"/>
        <w:rPr>
          <w:rFonts w:eastAsia="Times New Roman"/>
          <w:b/>
          <w:bCs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b/>
          <w:bCs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center"/>
        <w:rPr>
          <w:rFonts w:eastAsia="Times New Roman"/>
          <w:b/>
          <w:bCs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b/>
          <w:bCs/>
          <w:color w:val="auto"/>
          <w:sz w:val="21"/>
          <w:szCs w:val="21"/>
          <w:lang w:eastAsia="ru-RU"/>
        </w:rPr>
        <w:t>ОБ УТВЕРЖДЕНИИ АДМИНИСТРАТИВНОГО РЕГЛАМЕНТА ПРЕДОСТАВЛЕНИЯ</w:t>
      </w:r>
    </w:p>
    <w:p w:rsidR="004E7BCD" w:rsidRPr="004E7BCD" w:rsidRDefault="004E7BCD" w:rsidP="004E7BCD">
      <w:pPr>
        <w:jc w:val="center"/>
        <w:rPr>
          <w:rFonts w:eastAsia="Times New Roman"/>
          <w:b/>
          <w:bCs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b/>
          <w:bCs/>
          <w:color w:val="auto"/>
          <w:sz w:val="21"/>
          <w:szCs w:val="21"/>
          <w:lang w:eastAsia="ru-RU"/>
        </w:rPr>
        <w:t>УСЛУГИ "ПРОВЕДЕНИЕ ГОСУДАРСТВЕННОЙ ЭКСПЕРТИЗЫ ПРОЕКТНОЙ</w:t>
      </w:r>
    </w:p>
    <w:p w:rsidR="004E7BCD" w:rsidRPr="004E7BCD" w:rsidRDefault="004E7BCD" w:rsidP="004E7BCD">
      <w:pPr>
        <w:jc w:val="center"/>
        <w:rPr>
          <w:rFonts w:eastAsia="Times New Roman"/>
          <w:b/>
          <w:bCs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b/>
          <w:bCs/>
          <w:color w:val="auto"/>
          <w:sz w:val="21"/>
          <w:szCs w:val="21"/>
          <w:lang w:eastAsia="ru-RU"/>
        </w:rPr>
        <w:t>ДОКУМЕНТАЦИИ И (ИЛИ) РЕЗУЛЬТАТОВ ИНЖЕНЕРНЫХ ИЗЫСКАНИЙ"</w:t>
      </w:r>
    </w:p>
    <w:p w:rsidR="004E7BCD" w:rsidRDefault="004E7BCD" w:rsidP="004E7BCD">
      <w:pPr>
        <w:jc w:val="center"/>
        <w:rPr>
          <w:rFonts w:eastAsia="Times New Roman"/>
          <w:b/>
          <w:bCs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b/>
          <w:bCs/>
          <w:color w:val="auto"/>
          <w:sz w:val="21"/>
          <w:szCs w:val="21"/>
          <w:lang w:eastAsia="ru-RU"/>
        </w:rPr>
        <w:t>В ГОРОДЕ МОСКВЕ</w:t>
      </w:r>
    </w:p>
    <w:p w:rsidR="004E7BCD" w:rsidRPr="004E7BCD" w:rsidRDefault="004E7BCD" w:rsidP="004E7BCD">
      <w:pPr>
        <w:jc w:val="center"/>
        <w:rPr>
          <w:rFonts w:eastAsia="Times New Roman"/>
          <w:b/>
          <w:bCs/>
          <w:color w:val="auto"/>
          <w:sz w:val="21"/>
          <w:szCs w:val="21"/>
          <w:lang w:eastAsia="ru-RU"/>
        </w:rPr>
      </w:pP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В соответствии с Градостроительным кодексом Российской Федерации, постановлением Правительства Москвы от 15 ноября 2011 г. N 546-ПП "О предоставлении государственных и муниципальных услуг в городе Москве", а также в целях повышения качества предоставления услуги "Проведение государственной экспертизы проектной документации и (или) результатов инженерных изысканий" в городе Москве Правительство Москвы постановляет: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1. Утвердить Административный регламент предоставления услуги "Проведение государственной экспертизы проектной документации и (или) результатов инженерных изысканий" в городе Москве (приложение).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 Признать утратившими силу: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2.1. Постановление Правительства Москвы от 21 марта 2013 г. N 153-ПП "Об утверждении Административного регламента предоставления услуги "Проведение государственной экспертизы проектной документации и результатов инженерных изысканий" в городе Москве".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2.2. Постановление Правительства Москвы от 31 июля 2013 г. N 500-ПП "О внесении изменений в постановление Правительства Москвы от 21 марта 2013 г. N 153-ПП".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2.3. Пункт 26 постановления Правительства Москвы от 21 мая 2015 г. N 307-ПП "О внесении изменений в правовые акты города Москвы".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 Установить, что: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3.1.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С 1 января 2017 г. проектная документация и (или) результаты инженерных изысканий, а также иные документы, необходимые для предоставления услуги, представляются в Государственное автономное учреждение города Москвы "Московская государственная экспертиза" только в электронной форме, за исключением случаев, когда проектная документация и (или) результаты инженерных изысканий содержат сведения, доступ к которым ограничен в соответствии с законодательством Российской Федерации.</w:t>
      </w:r>
      <w:proofErr w:type="gramEnd"/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3.2. До 1 января 2017 г., в случае если документы представляются на бумажном носителе, в договоре о проведении государственной экспертизы может быть предусмотрено, что проектная документация и (или) результаты инженерных изысканий могут представляться также в электронной форме.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3.3.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С 1 января 2017 г. при подаче запроса на предоставление услуги "Проведение государственной экспертизы проектной документации и (или) результатов инженерных изысканий" по желанию заявителя, выраженному при заполнении на Портале государственных и муниципальных услуг (функций) города Москвы интерактивной формы запроса на предоставление услуги, может быть подан запрос на оказание услуги "Проведение проверки достоверности определения сметной стоимости объектов капитального строительства, строительство или</w:t>
      </w:r>
      <w:proofErr w:type="gram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реконструкция</w:t>
      </w:r>
      <w:proofErr w:type="gram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которых финансируются полностью или частично за счет средств бюджета города Москвы".</w:t>
      </w:r>
    </w:p>
    <w:p w:rsid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4.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Контроль за</w:t>
      </w:r>
      <w:proofErr w:type="gram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выполнением настоящего постановления возложить на заместителя Мэра Москвы в Правительстве Москвы по вопросам градостроительной политики и строительства </w:t>
      </w:r>
      <w:proofErr w:type="spellStart"/>
      <w:r w:rsidRPr="004E7BCD">
        <w:rPr>
          <w:rFonts w:eastAsia="Times New Roman"/>
          <w:color w:val="auto"/>
          <w:sz w:val="21"/>
          <w:szCs w:val="21"/>
          <w:lang w:eastAsia="ru-RU"/>
        </w:rPr>
        <w:t>Хуснуллина</w:t>
      </w:r>
      <w:proofErr w:type="spell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М.Ш.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right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Мэр Москвы</w:t>
      </w:r>
    </w:p>
    <w:p w:rsidR="004E7BCD" w:rsidRPr="004E7BCD" w:rsidRDefault="004E7BCD" w:rsidP="004E7BCD">
      <w:pPr>
        <w:jc w:val="right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С.С. </w:t>
      </w:r>
      <w:proofErr w:type="spellStart"/>
      <w:r w:rsidRPr="004E7BCD">
        <w:rPr>
          <w:rFonts w:eastAsia="Times New Roman"/>
          <w:color w:val="auto"/>
          <w:sz w:val="21"/>
          <w:szCs w:val="21"/>
          <w:lang w:eastAsia="ru-RU"/>
        </w:rPr>
        <w:t>Собянин</w:t>
      </w:r>
      <w:proofErr w:type="spellEnd"/>
    </w:p>
    <w:p w:rsidR="004E7BCD" w:rsidRDefault="004E7BCD" w:rsidP="004E7BCD">
      <w:pPr>
        <w:jc w:val="right"/>
        <w:rPr>
          <w:rFonts w:eastAsia="Times New Roman"/>
          <w:color w:val="auto"/>
          <w:sz w:val="21"/>
          <w:szCs w:val="21"/>
          <w:lang w:eastAsia="ru-RU"/>
        </w:rPr>
      </w:pPr>
    </w:p>
    <w:p w:rsidR="004E7BCD" w:rsidRDefault="004E7BCD" w:rsidP="004E7BCD">
      <w:pPr>
        <w:jc w:val="right"/>
        <w:rPr>
          <w:rFonts w:eastAsia="Times New Roman"/>
          <w:color w:val="auto"/>
          <w:sz w:val="21"/>
          <w:szCs w:val="21"/>
          <w:lang w:eastAsia="ru-RU"/>
        </w:rPr>
      </w:pPr>
    </w:p>
    <w:p w:rsidR="004E7BCD" w:rsidRDefault="004E7BCD" w:rsidP="004E7BCD">
      <w:pPr>
        <w:jc w:val="right"/>
        <w:rPr>
          <w:rFonts w:eastAsia="Times New Roman"/>
          <w:color w:val="auto"/>
          <w:sz w:val="21"/>
          <w:szCs w:val="21"/>
          <w:lang w:eastAsia="ru-RU"/>
        </w:rPr>
      </w:pPr>
    </w:p>
    <w:p w:rsidR="004E7BCD" w:rsidRDefault="004E7BCD" w:rsidP="004E7BCD">
      <w:pPr>
        <w:jc w:val="right"/>
        <w:rPr>
          <w:rFonts w:eastAsia="Times New Roman"/>
          <w:color w:val="auto"/>
          <w:sz w:val="21"/>
          <w:szCs w:val="21"/>
          <w:lang w:eastAsia="ru-RU"/>
        </w:rPr>
      </w:pPr>
    </w:p>
    <w:p w:rsidR="004E7BCD" w:rsidRDefault="004E7BCD" w:rsidP="004E7BCD">
      <w:pPr>
        <w:jc w:val="right"/>
        <w:rPr>
          <w:rFonts w:eastAsia="Times New Roman"/>
          <w:color w:val="auto"/>
          <w:sz w:val="21"/>
          <w:szCs w:val="21"/>
          <w:lang w:eastAsia="ru-RU"/>
        </w:rPr>
      </w:pPr>
    </w:p>
    <w:p w:rsidR="004E7BCD" w:rsidRDefault="004E7BCD" w:rsidP="004E7BCD">
      <w:pPr>
        <w:jc w:val="right"/>
        <w:rPr>
          <w:rFonts w:eastAsia="Times New Roman"/>
          <w:color w:val="auto"/>
          <w:sz w:val="21"/>
          <w:szCs w:val="21"/>
          <w:lang w:eastAsia="ru-RU"/>
        </w:rPr>
      </w:pPr>
    </w:p>
    <w:p w:rsidR="004E7BCD" w:rsidRDefault="004E7BCD" w:rsidP="004E7BCD">
      <w:pPr>
        <w:jc w:val="right"/>
        <w:rPr>
          <w:rFonts w:eastAsia="Times New Roman"/>
          <w:color w:val="auto"/>
          <w:sz w:val="21"/>
          <w:szCs w:val="21"/>
          <w:lang w:eastAsia="ru-RU"/>
        </w:rPr>
      </w:pPr>
    </w:p>
    <w:p w:rsidR="004E7BCD" w:rsidRDefault="004E7BCD" w:rsidP="004E7BCD">
      <w:pPr>
        <w:jc w:val="right"/>
        <w:rPr>
          <w:rFonts w:eastAsia="Times New Roman"/>
          <w:color w:val="auto"/>
          <w:sz w:val="21"/>
          <w:szCs w:val="21"/>
          <w:lang w:eastAsia="ru-RU"/>
        </w:rPr>
      </w:pPr>
    </w:p>
    <w:p w:rsidR="004E7BCD" w:rsidRDefault="004E7BCD" w:rsidP="004E7BCD">
      <w:pPr>
        <w:jc w:val="right"/>
        <w:rPr>
          <w:rFonts w:eastAsia="Times New Roman"/>
          <w:color w:val="auto"/>
          <w:sz w:val="21"/>
          <w:szCs w:val="21"/>
          <w:lang w:eastAsia="ru-RU"/>
        </w:rPr>
      </w:pPr>
    </w:p>
    <w:p w:rsidR="004E7BCD" w:rsidRDefault="004E7BCD" w:rsidP="004E7BCD">
      <w:pPr>
        <w:jc w:val="right"/>
        <w:rPr>
          <w:rFonts w:eastAsia="Times New Roman"/>
          <w:color w:val="auto"/>
          <w:sz w:val="21"/>
          <w:szCs w:val="21"/>
          <w:lang w:eastAsia="ru-RU"/>
        </w:rPr>
      </w:pPr>
    </w:p>
    <w:p w:rsidR="004E7BCD" w:rsidRDefault="004E7BCD" w:rsidP="004E7BCD">
      <w:pPr>
        <w:jc w:val="right"/>
        <w:rPr>
          <w:rFonts w:eastAsia="Times New Roman"/>
          <w:color w:val="auto"/>
          <w:sz w:val="21"/>
          <w:szCs w:val="21"/>
          <w:lang w:eastAsia="ru-RU"/>
        </w:rPr>
      </w:pPr>
    </w:p>
    <w:p w:rsidR="004E7BCD" w:rsidRDefault="004E7BCD" w:rsidP="004E7BCD">
      <w:pPr>
        <w:jc w:val="right"/>
        <w:rPr>
          <w:rFonts w:eastAsia="Times New Roman"/>
          <w:color w:val="auto"/>
          <w:sz w:val="21"/>
          <w:szCs w:val="21"/>
          <w:lang w:eastAsia="ru-RU"/>
        </w:rPr>
      </w:pPr>
    </w:p>
    <w:p w:rsidR="004E7BCD" w:rsidRPr="004E7BCD" w:rsidRDefault="004E7BCD" w:rsidP="004E7BCD">
      <w:pPr>
        <w:jc w:val="right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lastRenderedPageBreak/>
        <w:t> Приложение</w:t>
      </w:r>
    </w:p>
    <w:p w:rsidR="004E7BCD" w:rsidRPr="004E7BCD" w:rsidRDefault="004E7BCD" w:rsidP="004E7BCD">
      <w:pPr>
        <w:jc w:val="right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к постановлению Правительства</w:t>
      </w:r>
    </w:p>
    <w:p w:rsidR="004E7BCD" w:rsidRPr="004E7BCD" w:rsidRDefault="004E7BCD" w:rsidP="004E7BCD">
      <w:pPr>
        <w:jc w:val="right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Москвы</w:t>
      </w:r>
    </w:p>
    <w:p w:rsidR="004E7BCD" w:rsidRPr="004E7BCD" w:rsidRDefault="004E7BCD" w:rsidP="004E7BCD">
      <w:pPr>
        <w:jc w:val="right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от 20 декабря 2016 г. N 894-ПП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center"/>
        <w:rPr>
          <w:rFonts w:eastAsia="Times New Roman"/>
          <w:b/>
          <w:bCs/>
          <w:color w:val="auto"/>
          <w:sz w:val="21"/>
          <w:szCs w:val="21"/>
          <w:lang w:eastAsia="ru-RU"/>
        </w:rPr>
      </w:pPr>
      <w:bookmarkStart w:id="1" w:name="pl37"/>
      <w:bookmarkEnd w:id="1"/>
      <w:r w:rsidRPr="004E7BCD">
        <w:rPr>
          <w:rFonts w:eastAsia="Times New Roman"/>
          <w:b/>
          <w:bCs/>
          <w:color w:val="auto"/>
          <w:sz w:val="21"/>
          <w:szCs w:val="21"/>
          <w:lang w:eastAsia="ru-RU"/>
        </w:rPr>
        <w:t>АДМИНИСТРАТИВНЫЙ РЕГЛАМЕНТ</w:t>
      </w:r>
    </w:p>
    <w:p w:rsidR="004E7BCD" w:rsidRPr="004E7BCD" w:rsidRDefault="004E7BCD" w:rsidP="004E7BCD">
      <w:pPr>
        <w:jc w:val="center"/>
        <w:rPr>
          <w:rFonts w:eastAsia="Times New Roman"/>
          <w:b/>
          <w:bCs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b/>
          <w:bCs/>
          <w:color w:val="auto"/>
          <w:sz w:val="21"/>
          <w:szCs w:val="21"/>
          <w:lang w:eastAsia="ru-RU"/>
        </w:rPr>
        <w:t>ПРЕДОСТАВЛЕНИЯ УСЛУГИ "ПРОВЕДЕНИЕ ГОСУДАРСТВЕННОЙ ЭКСПЕРТИЗЫ</w:t>
      </w:r>
    </w:p>
    <w:p w:rsidR="004E7BCD" w:rsidRPr="004E7BCD" w:rsidRDefault="004E7BCD" w:rsidP="004E7BCD">
      <w:pPr>
        <w:jc w:val="center"/>
        <w:rPr>
          <w:rFonts w:eastAsia="Times New Roman"/>
          <w:b/>
          <w:bCs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b/>
          <w:bCs/>
          <w:color w:val="auto"/>
          <w:sz w:val="21"/>
          <w:szCs w:val="21"/>
          <w:lang w:eastAsia="ru-RU"/>
        </w:rPr>
        <w:t>ПРОЕКТНОЙ ДОКУМЕНТАЦИИ И (ИЛИ) РЕЗУЛЬТАТОВ ИНЖЕНЕРНЫХ</w:t>
      </w:r>
    </w:p>
    <w:p w:rsidR="004E7BCD" w:rsidRPr="004E7BCD" w:rsidRDefault="004E7BCD" w:rsidP="004E7BCD">
      <w:pPr>
        <w:jc w:val="center"/>
        <w:rPr>
          <w:rFonts w:eastAsia="Times New Roman"/>
          <w:b/>
          <w:bCs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b/>
          <w:bCs/>
          <w:color w:val="auto"/>
          <w:sz w:val="21"/>
          <w:szCs w:val="21"/>
          <w:lang w:eastAsia="ru-RU"/>
        </w:rPr>
        <w:t>ИЗЫСКАНИЙ" В ГОРОДЕ МОСКВЕ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1. Общие положения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1.1.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Настоящий Административный регламент предоставления услуги "Проведение государственной экспертизы проектной документации и (или) результатов инженерных изысканий" в городе Москве устанавливает последовательность и сроки административных процедур (действий) и (или) принятия решений по предоставлению услуги, в том числе в электронной форме, осуществляемых по запросу физического лица, индивидуального предпринимателя или юридического лица либо их уполномоченных представителей (далее - Регламент).</w:t>
      </w:r>
      <w:proofErr w:type="gramEnd"/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1.2.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Административные процедуры и (или) действия, установленные настоящим Регламентом, осуществляются, в том числе в электронной форме, с использованием сведений Базового регистра информации, необходимой для предоставления государственных услуг в городе Москве (далее - Базовый регистр), и в соответствии с Едиными требованиями к предоставлению государственных услуг в городе Москве, установленными Правительством Москвы (далее - Единые требования).</w:t>
      </w:r>
      <w:proofErr w:type="gramEnd"/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1.3. Получение услуги может осуществляться в электронной форме с использованием Портала государственных и муниципальных услуг (функций) города Москвы (далее - Портал).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bookmarkStart w:id="2" w:name="pl49"/>
      <w:bookmarkEnd w:id="2"/>
      <w:r w:rsidRPr="004E7BCD">
        <w:rPr>
          <w:rFonts w:eastAsia="Times New Roman"/>
          <w:color w:val="auto"/>
          <w:sz w:val="21"/>
          <w:szCs w:val="21"/>
          <w:lang w:eastAsia="ru-RU"/>
        </w:rPr>
        <w:t>1.4. Прием запросов на предоставление услуги в отношении объектов, строительство, реконструкция и (или) капитальный ремонт которых финансируются за счет средств бюджета города Москвы, осуществляется только в электронной форме с использованием Портала.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 Стандарт предоставления услуги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2.1. Наименование услуги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Проведение государственной экспертизы проектной документации и (или) результатов инженерных изысканий (далее - услуга).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2.2. Правовые основания предоставления услуги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Предоставление услуги осуществляется в соответствии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с</w:t>
      </w:r>
      <w:proofErr w:type="gramEnd"/>
      <w:r w:rsidRPr="004E7BCD">
        <w:rPr>
          <w:rFonts w:eastAsia="Times New Roman"/>
          <w:color w:val="auto"/>
          <w:sz w:val="21"/>
          <w:szCs w:val="21"/>
          <w:lang w:eastAsia="ru-RU"/>
        </w:rPr>
        <w:t>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- Градостроительным кодексом Российской Федерации;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- Законом города Москвы от 25 июня 2008 г. N 28 "Градостроительный кодекс города Москвы";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-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изысканий";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- постановлением Правительства Российской Федерации от 19 января 2006 г. N 20 "Об инженерных изысканиях для подготовки проектной документации, строительства, реконструкции объектов капитального строительства";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- постановлением Правительства Российской Федерации от 16 февраля 2008 г. N 87 "О составе разделов проектной документации и требованиях к их содержанию";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- приказом Министерства строительства и жилищно-коммунального хозяйства Российской Федерации от 21 ноября 2014 г. N 728/</w:t>
      </w:r>
      <w:proofErr w:type="spellStart"/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пр</w:t>
      </w:r>
      <w:proofErr w:type="spellEnd"/>
      <w:proofErr w:type="gram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"Об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изысканий" (далее - приказ Минстроя России от 21 ноября 2014 г. N 728/</w:t>
      </w:r>
      <w:proofErr w:type="spellStart"/>
      <w:r w:rsidRPr="004E7BCD">
        <w:rPr>
          <w:rFonts w:eastAsia="Times New Roman"/>
          <w:color w:val="auto"/>
          <w:sz w:val="21"/>
          <w:szCs w:val="21"/>
          <w:lang w:eastAsia="ru-RU"/>
        </w:rPr>
        <w:t>пр</w:t>
      </w:r>
      <w:proofErr w:type="spellEnd"/>
      <w:r w:rsidRPr="004E7BCD">
        <w:rPr>
          <w:rFonts w:eastAsia="Times New Roman"/>
          <w:color w:val="auto"/>
          <w:sz w:val="21"/>
          <w:szCs w:val="21"/>
          <w:lang w:eastAsia="ru-RU"/>
        </w:rPr>
        <w:t>).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2.3. Наименование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подведомственной</w:t>
      </w:r>
      <w:proofErr w:type="gram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органу исполнительной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власти города Москвы организации, предоставляющей услугу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2.3.1. Полномочия по предоставлению услуги осуществляются Государственным автономным учреждением города Москвы "Московская государственная экспертиза" (далее - </w:t>
      </w:r>
      <w:proofErr w:type="spellStart"/>
      <w:r w:rsidRPr="004E7BCD">
        <w:rPr>
          <w:rFonts w:eastAsia="Times New Roman"/>
          <w:color w:val="auto"/>
          <w:sz w:val="21"/>
          <w:szCs w:val="21"/>
          <w:lang w:eastAsia="ru-RU"/>
        </w:rPr>
        <w:t>Мосгосэкспертиза</w:t>
      </w:r>
      <w:proofErr w:type="spellEnd"/>
      <w:r w:rsidRPr="004E7BCD">
        <w:rPr>
          <w:rFonts w:eastAsia="Times New Roman"/>
          <w:color w:val="auto"/>
          <w:sz w:val="21"/>
          <w:szCs w:val="21"/>
          <w:lang w:eastAsia="ru-RU"/>
        </w:rPr>
        <w:t>).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lastRenderedPageBreak/>
        <w:t xml:space="preserve">2.3.2. В целях, связанных с предоставлением услуги, используются документы и информация, обрабатываемые, в том числе посредством межведомственного запроса (заявления), с использованием межведомственного информационного взаимодействия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с</w:t>
      </w:r>
      <w:proofErr w:type="gramEnd"/>
      <w:r w:rsidRPr="004E7BCD">
        <w:rPr>
          <w:rFonts w:eastAsia="Times New Roman"/>
          <w:color w:val="auto"/>
          <w:sz w:val="21"/>
          <w:szCs w:val="21"/>
          <w:lang w:eastAsia="ru-RU"/>
        </w:rPr>
        <w:t>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2.3.2.1. Управлением Федеральной налоговой службы по городу Москве.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2.3.2.2. Комитетом по архитектуре и градостроительству города Москвы.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2.3.2.3. Департаментом природопользования и охраны окружающей среды города Москвы.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2.4. Заявители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2.4.1. В качестве заявителей могут выступать физические и юридические лица, индивидуальные предприниматели, являющиеся застройщиками или техническими заказчиками, а также лица, уполномоченные ими в установленном порядке.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В случае предоставления услуги в электронной форме прием запросов и иных документов, необходимых для предоставления услуги, от уполномоченных представителей физических лиц не предусмотрен.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2.4.2. Услуга в электронной форме с использованием Портала предоставляется только зарегистрированным на Портале пользователям после получения индивидуального кода доступа к подсистеме Портала "личный кабинет":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2.4.2.1.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Услуга в электронной форме с использованием Портала предоставляется физическим лицам после получения ими стандартного доступа к подсистеме "личный кабинет" Портала в соответствии с приложением 2 к постановлению Правительства Москвы от 7 февраля 2012 г. N 23-ПП "О доступе физических лиц, в том числе зарегистрированных в качестве индивидуальных предпринимателей, и юридических лиц к подсистеме "личный кабинет" государственной информационной системы "Портал государственных</w:t>
      </w:r>
      <w:proofErr w:type="gram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и муниципальных услуг (функций) города Москвы".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Для получения стандартного доступа к подсистеме "личный кабинет" Портала физическое лицо получает упрощенный доступ к подсистеме "личный кабинет" Портала, указывает в соответствующем разделе подсистемы "личный кабинет" Портала страховой номер обязательного пенсионного страхования в целях его подтверждения в информационных системах Пенсионного фонда Российской Федерации и осуществляет иные необходимые действия в соответствии с постановлением Правительства Москвы от 7 февраля 2012 г. N</w:t>
      </w:r>
      <w:proofErr w:type="gram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23-ПП "О доступе физических лиц, в том числе зарегистрированных в качестве индивидуальных предпринимателей, и юридических лиц к подсистеме "личный кабинет" государственной информационной системы "Портал государственных и муниципальных услуг (функций) города Москвы".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2.4.2.2.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Услуга в электронной форме с использованием Портала предоставляется индивидуальным предпринимателям и юридическим лицам после получения ими доступа к подсистеме "личный кабинет" Портала в соответствии с приложением 4 к постановлению Правительства Москвы от 7 февраля 2012 г. N 23-ПП "О доступе физических лиц, в том числе зарегистрированных в качестве индивидуальных предпринимателей, и юридических лиц к подсистеме "личный кабинет" государственной информационной системы</w:t>
      </w:r>
      <w:proofErr w:type="gram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"Портал государственных и муниципальных услуг (функций) города Москвы".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Для получения доступа к подсистеме "личный кабинет" Портала индивидуальные предприниматели и юридические лица используют сертифицированные средства электронной подписи в соответствии с требованиями, установленными приказом Федеральной службы безопасности Российской Федерации от 27 декабря 2011 г. N 796 "Об утверждении Требований к средствам электронной подписи и Требований к средствам удостоверяющего центра".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Доступ к подсистеме "личный кабинет" Портала (далее - "личный кабинет" заявителя на Портале) обеспечивается при налич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ии у и</w:t>
      </w:r>
      <w:proofErr w:type="gramEnd"/>
      <w:r w:rsidRPr="004E7BCD">
        <w:rPr>
          <w:rFonts w:eastAsia="Times New Roman"/>
          <w:color w:val="auto"/>
          <w:sz w:val="21"/>
          <w:szCs w:val="21"/>
          <w:lang w:eastAsia="ru-RU"/>
        </w:rPr>
        <w:t>ндивидуальных предпринимателей и юридических лиц квалифицированного сертификата ключа проверки электронной подписи, выданного аккредитованным удостоверяющим центром в порядке, установленном Федеральным законом от 6 апреля 2011 г. N 63-ФЗ "Об электронной подписи".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bookmarkStart w:id="3" w:name="pl87"/>
      <w:bookmarkEnd w:id="3"/>
      <w:r w:rsidRPr="004E7BCD">
        <w:rPr>
          <w:rFonts w:eastAsia="Times New Roman"/>
          <w:color w:val="auto"/>
          <w:sz w:val="21"/>
          <w:szCs w:val="21"/>
          <w:lang w:eastAsia="ru-RU"/>
        </w:rPr>
        <w:t>2.5. Документы, необходимые для предоставления услуги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2.5.1. Предоставление услуги осуществляется на основании следующих документов: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bookmarkStart w:id="4" w:name="pl90"/>
      <w:bookmarkEnd w:id="4"/>
      <w:r w:rsidRPr="004E7BCD">
        <w:rPr>
          <w:rFonts w:eastAsia="Times New Roman"/>
          <w:color w:val="auto"/>
          <w:sz w:val="21"/>
          <w:szCs w:val="21"/>
          <w:lang w:eastAsia="ru-RU"/>
        </w:rPr>
        <w:t>2.5.1.1. Документы, предоставляемые заявителем для проведения государственной экспертизы одновременно проектной документации и результатов инженерных изысканий, выполненных для подготовки такой проектной документации: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bookmarkStart w:id="5" w:name="pl91"/>
      <w:bookmarkEnd w:id="5"/>
      <w:r w:rsidRPr="004E7BCD">
        <w:rPr>
          <w:rFonts w:eastAsia="Times New Roman"/>
          <w:color w:val="auto"/>
          <w:sz w:val="21"/>
          <w:szCs w:val="21"/>
          <w:lang w:eastAsia="ru-RU"/>
        </w:rPr>
        <w:t>2.5.1.1.1. Запрос на предоставление услуги, оформленный по форме согласно приложению 1 к настоящему Регламенту. При обращении через Портал запрос заполняется посредством внесения соответствующих сведений в интерактивную форму.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2.5.1.1.2. Документ, удостоверяющий личность заявителя, при подаче документов на бумажном носителе.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bookmarkStart w:id="6" w:name="pl93"/>
      <w:bookmarkEnd w:id="6"/>
      <w:r w:rsidRPr="004E7BCD">
        <w:rPr>
          <w:rFonts w:eastAsia="Times New Roman"/>
          <w:color w:val="auto"/>
          <w:sz w:val="21"/>
          <w:szCs w:val="21"/>
          <w:lang w:eastAsia="ru-RU"/>
        </w:rPr>
        <w:lastRenderedPageBreak/>
        <w:t xml:space="preserve">2.5.1.1.3. Документы, подтверждающие полномочия заявителя действовать от имени застройщика, технического заказчика (в случае если заявитель не является техническим заказчиком и (или) застройщиком), в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которых</w:t>
      </w:r>
      <w:proofErr w:type="gram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полномочия на заключение, изменение, исполнение, расторжение договора о проведении услуги должны быть оговорены специально.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2.5.1.1.4. Проектная документация на объект капитального строительства в соответствии с требованиями (в том числе к составу и содержанию разделов документации), установленными законодательством Российской Федерации и законодательством города Москвы.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bookmarkStart w:id="7" w:name="pl95"/>
      <w:bookmarkEnd w:id="7"/>
      <w:r w:rsidRPr="004E7BCD">
        <w:rPr>
          <w:rFonts w:eastAsia="Times New Roman"/>
          <w:color w:val="auto"/>
          <w:sz w:val="21"/>
          <w:szCs w:val="21"/>
          <w:lang w:eastAsia="ru-RU"/>
        </w:rPr>
        <w:t>2.5.1.1.5. Задание на проектирование (или его копия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bookmarkStart w:id="8" w:name="pl96"/>
      <w:bookmarkEnd w:id="8"/>
      <w:r w:rsidRPr="004E7BCD">
        <w:rPr>
          <w:rFonts w:eastAsia="Times New Roman"/>
          <w:color w:val="auto"/>
          <w:sz w:val="21"/>
          <w:szCs w:val="21"/>
          <w:lang w:eastAsia="ru-RU"/>
        </w:rPr>
        <w:t>2.5.1.1.6. Результаты инженерных изысканий в соответствии с требованиями (в том числе к составу указанных результатов), установленными законодательством Российской Федерации.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2.5.1.1.7. Задание на выполнение инженерных изысканий (или его копия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bookmarkStart w:id="9" w:name="pl98"/>
      <w:bookmarkEnd w:id="9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2.5.1.1.8.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(или) инженерным изысканиям, действительные на дату передачи проектной документации и (или) результатов инженерных изысканий застройщику (техническому заказчику), в случае, если в соответствии с законодательством Российской Федерации получение допуска к таким работам является обязательным, и документ, подтверждающий передачу проектной документации и (или) результатов инженерных</w:t>
      </w:r>
      <w:proofErr w:type="gram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изысканий застройщику (техническому заказчику) (или их копии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2.5.1.2. Документы, представляемые заявителем для проведения государственной экспертизы результатов инженерных изысканий до направления проектной документации на государственную экспертизу, указаны в пунктах 2.5.1.1.1-2.5.1.1.3, 2.5.1.1.6-2.5.1.1.8 настоящего Регламента.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bookmarkStart w:id="10" w:name="pl100"/>
      <w:bookmarkEnd w:id="10"/>
      <w:r w:rsidRPr="004E7BCD">
        <w:rPr>
          <w:rFonts w:eastAsia="Times New Roman"/>
          <w:color w:val="auto"/>
          <w:sz w:val="21"/>
          <w:szCs w:val="21"/>
          <w:lang w:eastAsia="ru-RU"/>
        </w:rPr>
        <w:t>2.5.1.3. Для проведения государственной экспертизы проектной документации после проведения государственной экспертизы результатов инженерных изысканий, выполненных для подготовки такой проектной документации, заявителем представляются: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2.5.1.3.1. Документы, указанные в пунктах 2.5.1.1.1-2.5.1.1.5, 2.5.1.1.8 настоящего Регламента (за исключением выданного саморегулируемой организацией свидетельства о допуске исполнителя работ к соответствующему виду работ по инженерным изысканиям).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2.5.1.3.2. Положительное заключение экспертизы результатов инженерных изысканий.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2.5.1.4. Для проведения государственной экспертизы одновременно проектной документации, подготовленной с использованием проектной документации повторного использования, и результатов инженерных изысканий, выполненных для подготовки такой проектной документации, заявителем представляются: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2.5.1.4.1. Документы, указанные в пункте 2.5.1.1 настоящего Регламента.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bookmarkStart w:id="11" w:name="pl105"/>
      <w:bookmarkEnd w:id="11"/>
      <w:r w:rsidRPr="004E7BCD">
        <w:rPr>
          <w:rFonts w:eastAsia="Times New Roman"/>
          <w:color w:val="auto"/>
          <w:sz w:val="21"/>
          <w:szCs w:val="21"/>
          <w:lang w:eastAsia="ru-RU"/>
        </w:rPr>
        <w:t>2.5.1.4.2. Положительное заключение экспертизы применяемой проектной документации повторного использования.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2.5.1.4.3. Справка с указанием разделов проектной документации, которые не подвергались изменению и полностью соответствуют проектной документации повторного использования.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2.5.1.4.4. Документ, подтверждающий право застройщика или технического заказчика на использование проектной документации повторного использования, исключительное право на которую не принадлежит заявителю.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bookmarkStart w:id="12" w:name="pl108"/>
      <w:bookmarkEnd w:id="12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2.5.1.4.5.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Документ, подтверждающий аналогичность назначения и проектной мощности проектируемого объекта и соответствие природных и иных условий территории, на которой планируется осуществлять строительство, назначению, проектной мощности объекта и условиям территории, с учетом которых используемая проектная документация повторного использования подготавливалась для первоначального применения,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использования.</w:t>
      </w:r>
      <w:proofErr w:type="gramEnd"/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bookmarkStart w:id="13" w:name="pl109"/>
      <w:bookmarkEnd w:id="13"/>
      <w:r w:rsidRPr="004E7BCD">
        <w:rPr>
          <w:rFonts w:eastAsia="Times New Roman"/>
          <w:color w:val="auto"/>
          <w:sz w:val="21"/>
          <w:szCs w:val="21"/>
          <w:lang w:eastAsia="ru-RU"/>
        </w:rPr>
        <w:t>2.5.1.5. Для проведения государственной экспертизы проектной документации, подготовленной с использованием проектной документации повторного использования, после проведения государственной экспертизы результатов инженерных изысканий, выполненных для подготовки такой проектной документации, представляются документы, указанные в пунктах 2.5.1.3, 2.5.1.4.2-2.5.1.4.5 настоящего Регламента.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bookmarkStart w:id="14" w:name="pl110"/>
      <w:bookmarkEnd w:id="14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2.5.1.6. Документы и информация, получаемые уполномоченным должностным лицом (работником) </w:t>
      </w:r>
      <w:proofErr w:type="spellStart"/>
      <w:r w:rsidRPr="004E7BCD">
        <w:rPr>
          <w:rFonts w:eastAsia="Times New Roman"/>
          <w:color w:val="auto"/>
          <w:sz w:val="21"/>
          <w:szCs w:val="21"/>
          <w:lang w:eastAsia="ru-RU"/>
        </w:rPr>
        <w:t>Мосгосэкспертизы</w:t>
      </w:r>
      <w:proofErr w:type="spell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с использованием межведомственного информационного взаимодействия, в том числе посредством доступа к сведениям Базового регистра: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lastRenderedPageBreak/>
        <w:t>2.5.1.6.1. Выписка (сведения) из Единого государственного реестра юридических лиц (для юридических лиц).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2.5.1.6.2. Выписка (сведения) из Единого государственного реестра индивидуальных предпринимателей (для индивидуальных предпринимателей).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2.5.1.6.3. Градостроительный план земельного участка.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2.5.1.6.4. Правовой акт Правительства Москвы об утверждении проекта планировки территории.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2.5.1.6.5. Положительное заключение государственной экологической экспертизы.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2.5.1.7. Документы, указанные в пунктах 2.5.1.1-2.5.1.5, должны быть оформлены в соответствии с требованиями, установленными правовыми актами Российской Федерации, правовыми актами города Москвы и настоящим Регламентом.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2.5.1.8. Заявитель имеет право представить документы, указанные в пункте 2.5.1.6 настоящего Регламента, по собственной инициативе.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2.5.1.9. Перечень документов, необходимых для предоставления услуги, является исчерпывающим.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bookmarkStart w:id="15" w:name="pl119"/>
      <w:bookmarkEnd w:id="15"/>
      <w:r w:rsidRPr="004E7BCD">
        <w:rPr>
          <w:rFonts w:eastAsia="Times New Roman"/>
          <w:color w:val="auto"/>
          <w:sz w:val="21"/>
          <w:szCs w:val="21"/>
          <w:lang w:eastAsia="ru-RU"/>
        </w:rPr>
        <w:t>2.5.2. При подаче запроса в электронной форме с использованием Портала заявитель заполняет интерактивную форму запроса. При этом документы, указанные в пункте 2.5.1.1.3 настоящего Регламента, прилагаются к запросу в форме электронных копий (сканированных образов) и/или электронных документов.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Электронные копии (сканированные образы) и/или электронные документы, указанные в абзаце первом настоящего пункта, должны соответствовать требованиям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изысканий, утвержденным приказом Минстроя России от 21 ноября 2014 г. N 728/пр.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2.6. Услуги, необходимые и обязательные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для предоставления услуги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Услуги, необходимые и обязательные для предоставления услуги, отсутствуют.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2.7. Срок предоставления услуги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2.7.1. Общий срок предоставления услуги включает срок межведомственного информационного взаимодействия </w:t>
      </w:r>
      <w:proofErr w:type="spellStart"/>
      <w:r w:rsidRPr="004E7BCD">
        <w:rPr>
          <w:rFonts w:eastAsia="Times New Roman"/>
          <w:color w:val="auto"/>
          <w:sz w:val="21"/>
          <w:szCs w:val="21"/>
          <w:lang w:eastAsia="ru-RU"/>
        </w:rPr>
        <w:t>Мосгосэкспертизы</w:t>
      </w:r>
      <w:proofErr w:type="spell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в процессе предоставления услуги и не может превышать 60 календарных дней: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bookmarkStart w:id="16" w:name="pl130"/>
      <w:bookmarkEnd w:id="16"/>
      <w:r w:rsidRPr="004E7BCD">
        <w:rPr>
          <w:rFonts w:eastAsia="Times New Roman"/>
          <w:color w:val="auto"/>
          <w:sz w:val="21"/>
          <w:szCs w:val="21"/>
          <w:lang w:eastAsia="ru-RU"/>
        </w:rPr>
        <w:t>2.7.1.1. В срок не более 30 календарных дней предоставляется услуга по проведению государственной экспертизы: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2.7.1.1.1. Результатов инженерных изысканий, которые направлены на государственную экспертизу до направления на эту экспертизу проектной документации.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bookmarkStart w:id="17" w:name="pl132"/>
      <w:bookmarkEnd w:id="17"/>
      <w:r w:rsidRPr="004E7BCD">
        <w:rPr>
          <w:rFonts w:eastAsia="Times New Roman"/>
          <w:color w:val="auto"/>
          <w:sz w:val="21"/>
          <w:szCs w:val="21"/>
          <w:lang w:eastAsia="ru-RU"/>
        </w:rPr>
        <w:t>2.7.1.1.2. Проектной документации или проектной документации и результатов инженерных изысканий в отношении жилых объектов капитального строительства, в том числе со встроенно-пристроенными нежилыми помещениями, не относящихся к уникальным объектам.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2.7.1.1(1).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В срок не более 20 календарных дней предоставляется услуга по проведению государственной экспертизы проектной документации, подготовленной с использованием проектной документации повторного использования и (или) результатов инженерных изысканий, выполненных для подготовки такой проектной документации, в отношении объектов, указанных в пункте 2.7.1.1.2 настоящего Регламента, строительство, реконструкция которых предусмотрены в рамках реализации постановления Правительства Москвы от 1 августа 2017 г. N 497-ПП "О</w:t>
      </w:r>
      <w:proofErr w:type="gram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Программе реновации жилищного фонда в городе Москве".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(п. 2.7.1.1(1)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введен</w:t>
      </w:r>
      <w:proofErr w:type="gram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постановлением Правительства Москвы от 31.08.2017 N 620-ПП)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2.7.1.2. В срок не более 45 календарных дней предоставляется услуга по проведению государственной экспертизы иной проектной документации или проектной документации и результатов инженерных изысканий в отношении объектов, не относящихся к особо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опасным</w:t>
      </w:r>
      <w:proofErr w:type="gramEnd"/>
      <w:r w:rsidRPr="004E7BCD">
        <w:rPr>
          <w:rFonts w:eastAsia="Times New Roman"/>
          <w:color w:val="auto"/>
          <w:sz w:val="21"/>
          <w:szCs w:val="21"/>
          <w:lang w:eastAsia="ru-RU"/>
        </w:rPr>
        <w:t>, технически сложным и уникальным.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bookmarkStart w:id="18" w:name="pl136"/>
      <w:bookmarkEnd w:id="18"/>
      <w:r w:rsidRPr="004E7BCD">
        <w:rPr>
          <w:rFonts w:eastAsia="Times New Roman"/>
          <w:color w:val="auto"/>
          <w:sz w:val="21"/>
          <w:szCs w:val="21"/>
          <w:lang w:eastAsia="ru-RU"/>
        </w:rPr>
        <w:t>2.7.1.3. В срок не более 60 календарных дней предоставляется услуга по проведению государственной экспертизы проектной документации или проектной документации и результатов инженерных изысканий в отношении особо опасных, технически сложных и уникальных объектов.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2.7.1.4. В пунктах 2.7.1.1-2.7.1.3 настоящего Регламента указаны максимальные сроки предоставления услуги по проведению государственной экспертизы. При этом срок проведения государственной экспертизы, включаемый в срок предоставления услуги, не может превышать срока, установленного законодательством Российской Федерации.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2.7.2. Срок предоставления услуги начинает исчисляться со следующего дня после даты представления заявителем документов, подтверждающих внесение платы за проведение государственной экспертизы в соответствии с договором о проведении государственной экспертизы. При этом указанный срок не может </w:t>
      </w:r>
      <w:r w:rsidRPr="004E7BCD">
        <w:rPr>
          <w:rFonts w:eastAsia="Times New Roman"/>
          <w:color w:val="auto"/>
          <w:sz w:val="21"/>
          <w:szCs w:val="21"/>
          <w:lang w:eastAsia="ru-RU"/>
        </w:rPr>
        <w:lastRenderedPageBreak/>
        <w:t>исчисляться с даты, предшествующей оформлению в установленном порядке договорных отношений с заявителем.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2.8. Отказ в приеме документов, необходимых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для предоставления услуги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bookmarkStart w:id="19" w:name="pl143"/>
      <w:bookmarkEnd w:id="19"/>
      <w:r w:rsidRPr="004E7BCD">
        <w:rPr>
          <w:rFonts w:eastAsia="Times New Roman"/>
          <w:color w:val="auto"/>
          <w:sz w:val="21"/>
          <w:szCs w:val="21"/>
          <w:lang w:eastAsia="ru-RU"/>
        </w:rPr>
        <w:t>2.8.1. Основаниями для отказа в приеме документов, необходимых для предоставления услуги, являются: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2.8.1.1. Представление заявителем документов, необходимых для предоставления услуги, не соответствующих требованиям, установленным правовыми актами Российской Федерации, правовыми актами города Москвы, Едиными требованиями и настоящим Регламентом.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2.8.1.2. Представление заявителем неполного комплекта документов, необходимых для получения услуги, предусмотренного настоящим Регламентом.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2.8.1.3. Представление документов, утративших силу (если срок действия документа указан в самом документе либо определен законодательством, в иных случаях, предусмотренных законодательством Российской Федерации, правовыми актами города Москвы).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2.8.1.4. Представление документов, содержащих недостоверные и (или) противоречивые сведения.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2.8.1.5. Подача запроса от имени заявителя не уполномоченным на то лицом.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2.8.1.6. Обращение за предоставлением услуги лица, не являющегося получателем услуги в соответствии с настоящим Регламентом.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2.8.1.7. Запрос и иные документы в электронной форме подписаны с использованием электронной подписи с нарушением действующего законодательства.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2.8.1.8. Отсутствие в проектной документации разделов, предусмотренных частями 12 и 13 статьи 48 Градостроительного кодекса Российской Федерации.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2.8.1.9. Подготовка проектной документации лицом, которое не соответствует требованиям, указанным в частях 4 и 5 статьи 48 Градостроительного кодекса Российской Федерации.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2.8.1.10.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Несоответствие результатов инженерных изысканий составу и форме, установленным в соответствии с частью 6 статьи 47 Градостроительного кодекса Российской Федерации.</w:t>
      </w:r>
      <w:proofErr w:type="gramEnd"/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2.8.1.11. Выполнение инженерных изысканий лицом, которое не соответствует требованиям, указанным в частях 2 и 3 статьи 47 Градостроительного кодекса Российской Федерации.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2.8.1.12. Обращение заявителя в </w:t>
      </w:r>
      <w:proofErr w:type="spellStart"/>
      <w:r w:rsidRPr="004E7BCD">
        <w:rPr>
          <w:rFonts w:eastAsia="Times New Roman"/>
          <w:color w:val="auto"/>
          <w:sz w:val="21"/>
          <w:szCs w:val="21"/>
          <w:lang w:eastAsia="ru-RU"/>
        </w:rPr>
        <w:t>Мосгосэкспертизу</w:t>
      </w:r>
      <w:proofErr w:type="spell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за услугой, которая не предоставляется </w:t>
      </w:r>
      <w:proofErr w:type="spellStart"/>
      <w:r w:rsidRPr="004E7BCD">
        <w:rPr>
          <w:rFonts w:eastAsia="Times New Roman"/>
          <w:color w:val="auto"/>
          <w:sz w:val="21"/>
          <w:szCs w:val="21"/>
          <w:lang w:eastAsia="ru-RU"/>
        </w:rPr>
        <w:t>Мосгосэкспертизой</w:t>
      </w:r>
      <w:proofErr w:type="spellEnd"/>
      <w:r w:rsidRPr="004E7BCD">
        <w:rPr>
          <w:rFonts w:eastAsia="Times New Roman"/>
          <w:color w:val="auto"/>
          <w:sz w:val="21"/>
          <w:szCs w:val="21"/>
          <w:lang w:eastAsia="ru-RU"/>
        </w:rPr>
        <w:t>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2.8.1.13. Обращение заявителя за предоставлением услуги в порядке, не предусмотренном настоящим Регламентом, в том числе с нарушением требований, установленных пунктом 1.4 настоящего Регламента.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bookmarkStart w:id="20" w:name="pl157"/>
      <w:bookmarkEnd w:id="20"/>
      <w:r w:rsidRPr="004E7BCD">
        <w:rPr>
          <w:rFonts w:eastAsia="Times New Roman"/>
          <w:color w:val="auto"/>
          <w:sz w:val="21"/>
          <w:szCs w:val="21"/>
          <w:lang w:eastAsia="ru-RU"/>
        </w:rPr>
        <w:t>2.8.2. Дополнительными основаниями для отказа в приеме документов, необходимых для предоставления услуги, при направлении запроса в электронной форме с использованием Портала являются: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2.8.2.1. Содержание противоречивых сведений в представленных документах и интерактивном запросе.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2.8.2.2. Некорректное заполнение полей в форме интерактивного запроса.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2.8.2.3. Направление электронных копий документов или электронных образов представленных документов, не позволяющих в полном объеме прочитать текст документа и (или) распознать реквизиты документа.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2.8.2.4. Несоответствие проектной документации требованиям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изысканий, утвержденным приказом Минстроя России от 21 ноября 2014 г. N 728/пр.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2.8.3. Перечень оснований для отказа в приеме документов, необходимых для предоставления услуги, установленный пунктами 2.8.1 и 2.8.2 настоящего Регламента, является исчерпывающим.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2.8.4. Решение об отказе в приеме электронного запроса и документов, поданных через Портал, подписывается уполномоченным должностным лицом </w:t>
      </w:r>
      <w:proofErr w:type="spellStart"/>
      <w:r w:rsidRPr="004E7BCD">
        <w:rPr>
          <w:rFonts w:eastAsia="Times New Roman"/>
          <w:color w:val="auto"/>
          <w:sz w:val="21"/>
          <w:szCs w:val="21"/>
          <w:lang w:eastAsia="ru-RU"/>
        </w:rPr>
        <w:t>Мосгосэкспертизы</w:t>
      </w:r>
      <w:proofErr w:type="spell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с использованием электронной подписи и направляется в "личный кабинет" заявителя на Портале не позднее трех рабочих дней с момента регистрации запроса.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bookmarkStart w:id="21" w:name="pl164"/>
      <w:bookmarkEnd w:id="21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2.8.5. Письменное решение об отказе в приеме документов, необходимых для предоставления услуги, оформляется по требованию заявителя по форме согласно приложению 2 к настоящему Регламенту, подписывается уполномоченным должностным лицом </w:t>
      </w:r>
      <w:proofErr w:type="spellStart"/>
      <w:r w:rsidRPr="004E7BCD">
        <w:rPr>
          <w:rFonts w:eastAsia="Times New Roman"/>
          <w:color w:val="auto"/>
          <w:sz w:val="21"/>
          <w:szCs w:val="21"/>
          <w:lang w:eastAsia="ru-RU"/>
        </w:rPr>
        <w:t>Мосгосэкспертизы</w:t>
      </w:r>
      <w:proofErr w:type="spell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и выдается заявителю с указанием причин отказа не позднее трех рабочих дней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с даты получения</w:t>
      </w:r>
      <w:proofErr w:type="gram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от заявителя документов, необходимых для предоставления услуги.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bookmarkStart w:id="22" w:name="pl166"/>
      <w:bookmarkEnd w:id="22"/>
      <w:r w:rsidRPr="004E7BCD">
        <w:rPr>
          <w:rFonts w:eastAsia="Times New Roman"/>
          <w:color w:val="auto"/>
          <w:sz w:val="21"/>
          <w:szCs w:val="21"/>
          <w:lang w:eastAsia="ru-RU"/>
        </w:rPr>
        <w:t>2.9. Отказ в предоставлении услуги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2.9.1. Основаниями для отказа в предоставлении услуги являются: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lastRenderedPageBreak/>
        <w:t>2.9.1.1. Несоответствие представленных заявителем документов, необходимых для предоставления услуги, требованиям нормативных правовых актов Российской Федерации и настоящего Регламента, если указанные обстоятельства установлены в процессе обработки документов и информации, необходимых для предоставления услуги.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2.9.1.2.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Представление документов, утративших силу (если срок действия документов указан в самих документах либо определен законодательством, в иных случаях, предусмотренных законодательством Российской Федерации, правовыми актами города Москвы), если указанные обстоятельства были установлены в процессе обработки документов и (или) информации, необходимых для предоставления услуги.</w:t>
      </w:r>
      <w:proofErr w:type="gramEnd"/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2.9.1.3. Наличие в представленных документах противоречивых либо недостоверных сведений, если указанные обстоятельства установлены в процессе обработки документов и информации, необходимых для предоставления услуги.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2.9.1.4. Противоречие документов или сведений, полученных с использованием межведомственного информационного взаимодействия, включая использование сведений Базового регистра, представленным заявителем документам или сведениям.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2.9.1.5. Невнесение заявителем платы за предоставление услуги в предусмотренный договором о проведении государственной экспертизы срок.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2.9.1.6. Непредставление заявителем подписанного с его стороны договора об оказании услуги.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2.9.1.7. Повторное представление заявителем договора, не соответствующего требованиям настоящего Регламента.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2.9.2. Перечень оснований для отказа в предоставлении услуги является исчерпывающим.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2.9.3. Отказ в предоставлении услуги оформляется решением об отказе в предоставлении услуги.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2.9.4. Решение об отказе в предоставлении услуги с указанием причин отказа подписывается уполномоченным должностным лицом </w:t>
      </w:r>
      <w:proofErr w:type="spellStart"/>
      <w:r w:rsidRPr="004E7BCD">
        <w:rPr>
          <w:rFonts w:eastAsia="Times New Roman"/>
          <w:color w:val="auto"/>
          <w:sz w:val="21"/>
          <w:szCs w:val="21"/>
          <w:lang w:eastAsia="ru-RU"/>
        </w:rPr>
        <w:t>Мосгосэкспертизы</w:t>
      </w:r>
      <w:proofErr w:type="spell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и выдается заявителю не позднее следующего рабочего дня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с даты принятия</w:t>
      </w:r>
      <w:proofErr w:type="gram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решения об отказе в предоставлении услуги.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2.9.5. Решение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об отказе в предоставлении услуги с указанием причин отказа при подаче запроса в электронном виде</w:t>
      </w:r>
      <w:proofErr w:type="gram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с использованием Портала подписывается уполномоченным должностным лицом </w:t>
      </w:r>
      <w:proofErr w:type="spellStart"/>
      <w:r w:rsidRPr="004E7BCD">
        <w:rPr>
          <w:rFonts w:eastAsia="Times New Roman"/>
          <w:color w:val="auto"/>
          <w:sz w:val="21"/>
          <w:szCs w:val="21"/>
          <w:lang w:eastAsia="ru-RU"/>
        </w:rPr>
        <w:t>Мосгосэкспертизы</w:t>
      </w:r>
      <w:proofErr w:type="spell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с использованием электронной подписи и направляется в "личный кабинет" заявителя на Портале не позднее следующего рабочего дня с даты принятия решения об отказе в предоставлении услуги.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2.10. Результат предоставления услуги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2.10.1. Результатом предоставления услуги является: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2.10.1.1. Заключение, содержащее выводы о соответствии (положительное заключение) или несоответствии (отрицательное заключение):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2.10.1.1.1. Проектной документации требованиям технических регламентов и результатам инженерных изысканий, требованиям к содержанию разделов проектной документации, предусмотренных частью 13 статьи 48 Градостроительного кодекса Российской Федерации, а также результатов инженерных изысканий требованиям технических регламентов (в случае если результаты инженерных изысканий направлены на экспертизу одновременно с проектной документацией).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2.10.1.1.2. Результатов инженерных изысканий требованиям технических регламентов (в случае если результаты инженерных изысканий направлены на экспертизу до направления проектной документации на экспертизу).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2.10.1.1.3. Проектной документации требованиям технических регламентов и результатам инженерных изысканий, требованиям к содержанию разделов проектной документации, предусмотренных частью 13 статьи 48 Градостроительного кодекса Российской Федерации (в случае если проектная документация направлена на экспертизу после экспертизы результатов инженерных изысканий).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2.10.1.2. Решение об отказе в предоставлении услуги с обоснованием причин отказа и рекомендациями по доработке представленных материалов.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2.10.2. Документы и (или) информация, подтверждающие предоставление услуги, могут быть: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2.10.2.1.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Выданы</w:t>
      </w:r>
      <w:proofErr w:type="gram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заявителю лично в форме документа на бумажном носителе.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2.10.2.2.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Направлены</w:t>
      </w:r>
      <w:proofErr w:type="gram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в форме электронного документа, подписанного в установленном порядке, в "личный кабинет" заявителя на Портале.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2.10.3. Форма и способ получения документа и (или) информации,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подтверждающих</w:t>
      </w:r>
      <w:proofErr w:type="gram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предоставление услуги (в том числе отказ в предоставлении услуги), указываются заявителем в запросе.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2.10.4. В случае подачи запроса в электронной форме с использованием Портала результат оказания услуги направляется заявителю в "личный кабинет" на Портале в форме электронного документа, подписанного в установленном порядке. Заявитель также вправе запросить получение результата оказания услуги на бумажном носителе.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lastRenderedPageBreak/>
        <w:t>2.10.5. В случае если в запросе на предоставление услуги отсутствует информация о форме получения результата предоставления услуги и (или) способе его получения, информирование заявителя осуществляется исходя из формы и способа, которые использованы заявителем для предоставления документов и информации для получения услуги.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2.10.6. Сведения о конечных результатах предоставления услуги вносятся в сведения Базового регистра в следующем составе: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2.10.6.1. Заявитель, исполнитель работ, застройщик, технический заказчик (СНИЛС, ИНН, ОГРН, ОГРНИП).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2.10.6.2. Сведения о результате услуги (отрицательное или положительное заключение).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2.10.6.3.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Номер градостроительного плана земельного участка, а применительно к линейным объектам - номер и дата постановления Правительства Москвы об утверждении проекта планировки территории и (или) проекта межевания территории или номер градостроительного плана земельного участка (в соответствии с частью 4 статьи 4 Федерального закона от 29 декабря 2004 г. N 191-ФЗ "О введении в действие Градостроительного кодекса Российской Федерации").</w:t>
      </w:r>
      <w:proofErr w:type="gramEnd"/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2.10.6.4. Дата выдачи и регистрационный номер заключения государственной экспертизы проектной документации и (или) результатов инженерных изысканий.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2.10.6.5. Наименование объекта капитального строительства, в отношении которого выдано заключение.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2.10.6.6. Адрес объекта капитального строительства, в отношении которого выдано заключение.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2.10.6.7. Электронный образ заключения государственной экспертизы проектной документации и (или) результатов инженерных изысканий в формате *PDF и *XML.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2.10.7. Внесение сведений о конечном результате предоставления услуги в состав сведений Базового регистра не лишает заявителя права получить указанный результат в форме документа на бумажном носителе или в электронной форме с использованием Портала, заверенной электронной подписью уполномоченного должностного лица </w:t>
      </w:r>
      <w:proofErr w:type="spellStart"/>
      <w:r w:rsidRPr="004E7BCD">
        <w:rPr>
          <w:rFonts w:eastAsia="Times New Roman"/>
          <w:color w:val="auto"/>
          <w:sz w:val="21"/>
          <w:szCs w:val="21"/>
          <w:lang w:eastAsia="ru-RU"/>
        </w:rPr>
        <w:t>Мосгосэкспертизы</w:t>
      </w:r>
      <w:proofErr w:type="spellEnd"/>
      <w:r w:rsidRPr="004E7BCD">
        <w:rPr>
          <w:rFonts w:eastAsia="Times New Roman"/>
          <w:color w:val="auto"/>
          <w:sz w:val="21"/>
          <w:szCs w:val="21"/>
          <w:lang w:eastAsia="ru-RU"/>
        </w:rPr>
        <w:t>.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2.11. Плата за предоставление услуги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2.11.1. За предоставление услуги взимается плата в соответствии с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2.11.2. Оплата услуг по проведению государственной экспертизы производится независимо от результата государственной экспертизы.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2.11.3.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2.11.4. В случае если документы на проведение повторной государственной экспертизы в отношении жилых объектов капитального строительства поданы в течение 14 дней после получения отрицательного заключения, плата за проведение повторной государственной экспертизы не взимается.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2.11.5. Оплата услуг за проведение государственной экспертизы по объектам, предусмотренным государственным заданием, осуществляется путем предоставления субсидий из бюджета города Москвы в порядке, предусмотренном Федеральным законом от 3 ноября 2006 г. N 174-ФЗ "Об автономных учреждениях".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2.12. Показатели доступности и качества услуги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Качество и доступность услуги характеризуются следующими показателями: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- время ожидания в очереди при подаче запроса (заявления) - не более 15 минут;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- время ожидания в очереди при подаче запроса (заявления) по предварительной записи - не более 5 минут;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- срок регистрации запроса (заявления) и иных документов, необходимых для предоставления услуги, - не более трех рабочих дней;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- время ожидания в очереди при получении результата предоставления услуги - не более 15 минут.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2.13. Порядок информирования о предоставлении услуги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2.13.1. Информация о предоставлении услуги размещается: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- на информационных стендах или иных источниках информирования в помещениях </w:t>
      </w:r>
      <w:proofErr w:type="spellStart"/>
      <w:r w:rsidRPr="004E7BCD">
        <w:rPr>
          <w:rFonts w:eastAsia="Times New Roman"/>
          <w:color w:val="auto"/>
          <w:sz w:val="21"/>
          <w:szCs w:val="21"/>
          <w:lang w:eastAsia="ru-RU"/>
        </w:rPr>
        <w:t>Мосгосэкспертизы</w:t>
      </w:r>
      <w:proofErr w:type="spellEnd"/>
      <w:r w:rsidRPr="004E7BCD">
        <w:rPr>
          <w:rFonts w:eastAsia="Times New Roman"/>
          <w:color w:val="auto"/>
          <w:sz w:val="21"/>
          <w:szCs w:val="21"/>
          <w:lang w:eastAsia="ru-RU"/>
        </w:rPr>
        <w:t>;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- на официальном сайте </w:t>
      </w:r>
      <w:proofErr w:type="spellStart"/>
      <w:r w:rsidRPr="004E7BCD">
        <w:rPr>
          <w:rFonts w:eastAsia="Times New Roman"/>
          <w:color w:val="auto"/>
          <w:sz w:val="21"/>
          <w:szCs w:val="21"/>
          <w:lang w:eastAsia="ru-RU"/>
        </w:rPr>
        <w:t>Мосгосэкспертизы</w:t>
      </w:r>
      <w:proofErr w:type="spellEnd"/>
      <w:r w:rsidRPr="004E7BCD">
        <w:rPr>
          <w:rFonts w:eastAsia="Times New Roman"/>
          <w:color w:val="auto"/>
          <w:sz w:val="21"/>
          <w:szCs w:val="21"/>
          <w:lang w:eastAsia="ru-RU"/>
        </w:rPr>
        <w:t>;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- на Портале государственных и муниципальных услуг (функций) города Москвы.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lastRenderedPageBreak/>
        <w:t>2.13.2. Информирование по вопросам предоставления услуги осуществляется путем проведения семинаров с заявителями.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2.13.3. При предоставлении услуги в электронной форме с использованием Портала заявитель имеет возможность получать информацию о ходе выполнения услуги в "личном кабинете" заявителя на Портале.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 Состав, последовательность и сроки выполнения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административных процедур, требования к порядку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их выполнения, особенности выполнения административных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процедур в электронной форме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3.1. Последовательность административных процедур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3.1.1. Прием (получение) и регистрация запроса (заявления) и документов, необходимых для предоставления услуги (в том числе и при подаче электронного запроса через Портал).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3.1.2. Обработка документов, необходимых для предоставления услуги.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3.1.3. Формирование результата предоставления услуги с внесением сведений о конечном результате предоставления услуги в состав сведений Базового регистра.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3.1.4. Выдача (направление) заявителю документов и (или) информации, подтверждающих предоставление услуги (отказ в предоставлении услуги).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3.2. Прием (получение) и регистрация запроса (заявления)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и документов (информации), необходимых для предоставления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услуги (в том числе и при подаче электронного запроса</w:t>
      </w:r>
      <w:proofErr w:type="gramEnd"/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через Портал)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3.2.1. Основанием начала выполнения административной процедуры является поступление от заявителя запроса и иных документов, необходимых для предоставления услуги.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3.2.2. Работником, ответственным за выполнение административной процедуры, является специалист </w:t>
      </w:r>
      <w:proofErr w:type="spellStart"/>
      <w:r w:rsidRPr="004E7BCD">
        <w:rPr>
          <w:rFonts w:eastAsia="Times New Roman"/>
          <w:color w:val="auto"/>
          <w:sz w:val="21"/>
          <w:szCs w:val="21"/>
          <w:lang w:eastAsia="ru-RU"/>
        </w:rPr>
        <w:t>Мосгосэкспертизы</w:t>
      </w:r>
      <w:proofErr w:type="spellEnd"/>
      <w:r w:rsidRPr="004E7BCD">
        <w:rPr>
          <w:rFonts w:eastAsia="Times New Roman"/>
          <w:color w:val="auto"/>
          <w:sz w:val="21"/>
          <w:szCs w:val="21"/>
          <w:lang w:eastAsia="ru-RU"/>
        </w:rPr>
        <w:t>, уполномоченный на прием запроса (заявления) и документов (далее - работник, ответственный за прием запроса (заявления) и документов).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3.2.3. Работник, ответственный за прием запроса (заявления) и документов, при получении запроса и иных документов, необходимых для предоставления услуги: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3.2.3.1. Осуществляет регистрацию запроса (заявления) и документов (информации), необходимых для предоставления услуги.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Информация о регистрации запроса автоматически направляется в "личный кабинет" заявителя на Портале.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3.2.3.2. Устанавливает правомерность обращения: предмет запроса и его соответствие услугам, оказываемым </w:t>
      </w:r>
      <w:proofErr w:type="spellStart"/>
      <w:r w:rsidRPr="004E7BCD">
        <w:rPr>
          <w:rFonts w:eastAsia="Times New Roman"/>
          <w:color w:val="auto"/>
          <w:sz w:val="21"/>
          <w:szCs w:val="21"/>
          <w:lang w:eastAsia="ru-RU"/>
        </w:rPr>
        <w:t>Мосгосэкспертизой</w:t>
      </w:r>
      <w:proofErr w:type="spellEnd"/>
      <w:r w:rsidRPr="004E7BCD">
        <w:rPr>
          <w:rFonts w:eastAsia="Times New Roman"/>
          <w:color w:val="auto"/>
          <w:sz w:val="21"/>
          <w:szCs w:val="21"/>
          <w:lang w:eastAsia="ru-RU"/>
        </w:rPr>
        <w:t>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3.2.3.3. Устанавливает правомочность обращения: личность заявителя в случае, если заявителем является физическое лицо, индивидуальный предприниматель, либо реквизиты заявителя и/или его доверенного лица в случае, если заявителем является юридическое лицо.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3.2.3.4. Проверяет соответствие состава и оформления представленной проектной документации и (или) результатов инженерных изысканий и иных документов требованиям раздела 2.5 настоящего Регламента.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3.2.3.5. Проверяет качество представленных проектной документации и (или) результатов инженерных изысканий, иных документов, в том числе их электронных копий (электронных образов), возможность в полном объеме прочитать текст документа и (или) распознать реквизиты документа.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3.2.3.6. Направляет запросы по межведомственному информационному взаимодействию, в том числе путем обращения к Базовому регистру в порядке, установленном Правительством Москвы, для получения информации (сведений), необходимых для предоставления услуги.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3.2.4. При наличии необходимых для предоставления услуги документов и соответствии их требованиям к оформлению таких документов, установленным нормативными правовыми актами, требованиям настоящего Регламента работник, ответственный за прием запроса (заявления) и документов: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3.2.4.1. В случае направления запроса в электронной форме с использованием Портала открывает дело государственной экспертизы в ведомственной информационной системе, обеспечивающей регистрацию и контроль исполнения запросов заявителей (далее - система регистрации).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3.2.4.2. В случае личного обращения заявителя: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3.2.4.2.1. Вносит запись о приеме запроса (заявления) и заполняет учетную карточку дела в системе регистрации.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3.2.4.2.2. Делает отметку о приеме документов от заявителя с указанием даты и времени приема.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lastRenderedPageBreak/>
        <w:t>3.2.4.2.3. Передает принятый комплект документов (кроме проектной документации и результатов инженерных изысканий) работнику, ответственному за оформление договорных отношений с заявителем.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3.2.5. При выявлении оснований для отказа в приеме запроса и документов, необходимых для предоставления услуги, установленных пунктами 2.8.1 и 2.8.2 настоящего Регламента, работник, ответственный за прием запроса и документов: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3.2.5.1. В случае подачи заявителем запроса в электронной форме с использованием Портала: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3.2.5.1.1. Оформляет решение об отказе в приеме запроса и документов, необходимых для предоставления услуги, с указанием причин отказа.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3.2.5.1.2. Подписывает в установленном порядке решение об отказе в приеме запроса и документов, необходимых для предоставления услуги, и направляет его в электронной форме в "личный кабинет" заявителя на Портале.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3.2.5.2. В случае подачи заявителем запроса на бумажном носителе: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3.2.5.2.1. Оформляет решение об отказе в приеме запроса и документов, необходимых для предоставления услуги, с указанием причин отказа.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3.2.5.2.2. Подписывает в установленном порядке решение об отказе в приеме запроса и документов, необходимых для предоставления услуги.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3.2.5.2.3. Направляет (выдает) заявителю подписанное решение об отказе в приеме запроса и документов, необходимых для предоставления услуги, и в случае необходимости объясняет содержание выявленных недостатков.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3.2.5.2.4. Направляет (выдает) заявителю представленные заявителем документы, необходимые для предоставления услуги, за исключением запроса.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bookmarkStart w:id="23" w:name="pl272"/>
      <w:bookmarkEnd w:id="23"/>
      <w:r w:rsidRPr="004E7BCD">
        <w:rPr>
          <w:rFonts w:eastAsia="Times New Roman"/>
          <w:color w:val="auto"/>
          <w:sz w:val="21"/>
          <w:szCs w:val="21"/>
          <w:lang w:eastAsia="ru-RU"/>
        </w:rPr>
        <w:t>3.2.6. Максимальный срок выполнения административной процедуры составляет три рабочих дня.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3.2.7. В срок, указанный в пункте 3.2.6 настоящего Регламента, заявителю представляется (направляется) проект договора с расчетом платы за проведение государственной экспертизы, подписанный со стороны </w:t>
      </w:r>
      <w:proofErr w:type="spellStart"/>
      <w:r w:rsidRPr="004E7BCD">
        <w:rPr>
          <w:rFonts w:eastAsia="Times New Roman"/>
          <w:color w:val="auto"/>
          <w:sz w:val="21"/>
          <w:szCs w:val="21"/>
          <w:lang w:eastAsia="ru-RU"/>
        </w:rPr>
        <w:t>Мосгосэкспертизы</w:t>
      </w:r>
      <w:proofErr w:type="spellEnd"/>
      <w:r w:rsidRPr="004E7BCD">
        <w:rPr>
          <w:rFonts w:eastAsia="Times New Roman"/>
          <w:color w:val="auto"/>
          <w:sz w:val="21"/>
          <w:szCs w:val="21"/>
          <w:lang w:eastAsia="ru-RU"/>
        </w:rPr>
        <w:t>, либо решение об отказе в приеме запроса и документов, необходимых для предоставления услуги.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3.2.8.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В случае если недостатки в представленных заявителем на бумажном носителе документах, послужившие основанием для отказа в приеме запроса, можно устранить без возврата этих документов и заявитель не настаивает на их возврате, в решении об отказе в приеме документов, предусмотренном пунктом 2.8.5 настоящего Регламента, устанавливается срок для устранения таких недостатков, который не может превышать 30 календарных дней.</w:t>
      </w:r>
      <w:proofErr w:type="gramEnd"/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3.2.9. При наличии возможности устранения в представленных в электронной форме документах недостатков, послуживших основанием для отказа в приеме запроса, устанавливается срок для устранения таких недостатков, который не может превышать 30 календарных дней.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Информация о возможности устранения недостатков (с указанием конкретного перечня и установленным сроком устранения таких недостатков), выявленных в представленных в электронной форме документах, автоматически направляется в "личный кабинет" заявителя на Портале.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3.2.10. Работник, ответственный за оформление договорных отношений с заявителем, при получении комплекта документов (кроме проектной документации и результатов инженерных изысканий), необходимых для предоставления услуги: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3.2.10.1. В зависимости от объекта государственной экспертизы определяет срок оказания услуги (пункты 2.7.1.1-2.7.1.3 настоящего Регламента), предмет и тип договора.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3.2.10.2. Осуществляет расчет платы за предоставление услуги.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3.2.10.3. В случае подачи заявителем запроса в электронной форме с использованием Портала: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3.2.10.3.1. Оформляет комплект документов для предоставления услуги, включающий в себя проект договора о проведении государственной экспертизы (далее - договор) с расчетом размера платы за проведение государственной экспертизы, шаблоном акта оказанных услуг, а применительно к объектам, финансируемым без привлечения средств бюджета города Москвы, - также счет на оплату услуг (далее - счет).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bookmarkStart w:id="24" w:name="pl282"/>
      <w:bookmarkEnd w:id="24"/>
      <w:r w:rsidRPr="004E7BCD">
        <w:rPr>
          <w:rFonts w:eastAsia="Times New Roman"/>
          <w:color w:val="auto"/>
          <w:sz w:val="21"/>
          <w:szCs w:val="21"/>
          <w:lang w:eastAsia="ru-RU"/>
        </w:rPr>
        <w:t>3.2.10.3.2. Направляет подписанный усиленной квалифицированной электронной подписью договор в электронной форме в "личный кабинет" заявителя на Портале.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bookmarkStart w:id="25" w:name="pl283"/>
      <w:bookmarkEnd w:id="25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Заявителю необходимо в течение 30 календарных дней скачать полученный договор и добавить персональную усиленную квалифицированную электронную подпись к договору. Подписанный усиленной квалифицированной электронной подписью договор направляется заявителем в </w:t>
      </w:r>
      <w:proofErr w:type="spellStart"/>
      <w:r w:rsidRPr="004E7BCD">
        <w:rPr>
          <w:rFonts w:eastAsia="Times New Roman"/>
          <w:color w:val="auto"/>
          <w:sz w:val="21"/>
          <w:szCs w:val="21"/>
          <w:lang w:eastAsia="ru-RU"/>
        </w:rPr>
        <w:t>Мосгосэкспертизу</w:t>
      </w:r>
      <w:proofErr w:type="spell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через меню "Дополнительные действия" на Портале.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bookmarkStart w:id="26" w:name="pl284"/>
      <w:bookmarkEnd w:id="26"/>
      <w:r w:rsidRPr="004E7BCD">
        <w:rPr>
          <w:rFonts w:eastAsia="Times New Roman"/>
          <w:color w:val="auto"/>
          <w:sz w:val="21"/>
          <w:szCs w:val="21"/>
          <w:lang w:eastAsia="ru-RU"/>
        </w:rPr>
        <w:t>3.2.10.3.3. В случае проведения государственной экспертизы в отношении объекта, финансируемого без привлечения средств бюджета города Москвы, после получения от заявителя договора в соответствии с абзацем вторым пункта 3.2.10.3.2 настоящего Регламента, направляет в "личный кабинет" заявителя на Портале уведомление о необходимости оплаты счета.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lastRenderedPageBreak/>
        <w:t>После получения уведомления, указанного в абзаце первом настоящего пункта, заявителю необходимо в течение 30 календарных дней оплатить счет.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3.2.10.3.4. После получения от заявителя подписанного договора, а в случае проведения государственной экспертизы в отношении объекта, финансируемого без привлечения средств бюджета города Москвы, - информации об оплате счета направляет информацию о начале проведения государственной экспертизы в "личный кабинет" заявителя на Портале.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3.2.10.3.5. В случае если полученный от заявителя договор не соответствует требованиям пункта 3.2.10.3.2 настоящего Регламента, направляет уведомление о несоответствии в "личный кабинет" заявителя на Портале. В этом случае заявитель в пределах срока, установленного пунктом 3.2.10.3.2 настоящего Регламента, после устранения выявленных несоответствий может повторно направить договор в </w:t>
      </w:r>
      <w:proofErr w:type="spellStart"/>
      <w:r w:rsidRPr="004E7BCD">
        <w:rPr>
          <w:rFonts w:eastAsia="Times New Roman"/>
          <w:color w:val="auto"/>
          <w:sz w:val="21"/>
          <w:szCs w:val="21"/>
          <w:lang w:eastAsia="ru-RU"/>
        </w:rPr>
        <w:t>Мосгосэкспертизу</w:t>
      </w:r>
      <w:proofErr w:type="spell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через меню "Дополнительные действия" на Портале.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3.2.10.4. В случае личного обращения заявителя (применительно к объектам, финансируемым без привлечения средств бюджета города Москвы):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3.2.10.4.1. Оформляет в установленном порядке проект договора с расчетом размера платы за проведение государственной экспертизы.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3.2.10.4.2. Выдает под роспись заявителю комплект документов для предоставления услуги, включающий в себя проект договора с расчетом размера платы за проведение государственной экспертизы, шаблоном акта оказанных услуг, а также протокол договорной цены и счет.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3.2.10.5. Осуществляет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контроль за</w:t>
      </w:r>
      <w:proofErr w:type="gram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оформлением договора в установленном порядке и поступлением на счет </w:t>
      </w:r>
      <w:proofErr w:type="spellStart"/>
      <w:r w:rsidRPr="004E7BCD">
        <w:rPr>
          <w:rFonts w:eastAsia="Times New Roman"/>
          <w:color w:val="auto"/>
          <w:sz w:val="21"/>
          <w:szCs w:val="21"/>
          <w:lang w:eastAsia="ru-RU"/>
        </w:rPr>
        <w:t>Мосгосэкспертизы</w:t>
      </w:r>
      <w:proofErr w:type="spell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денежных средств за предоставление услуги.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3.2.10.6. После оформления договора и оплаты счета (применительно к объектам, финансируемым за счет внебюджетных средств) передает сведения о начале срока предоставления услуги работнику, ответственному за прием запроса (заявления) и документов.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3.2.11. Результатом административной процедуры является сформированный комплект документов, необходимых для предоставления услуги, оформленный в установленном порядке договор с расчетом размера платы за проведение государственной экспертизы, а при наличии оснований для отказа в приеме документов, необходимых для предоставления услуги, - решение об отказе в приеме документов, необходимых для предоставления услуги.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3.3. Обработка документов, необходимых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для предоставления услуги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3.3.1. Основанием начала выполнения административной процедуры является поступление от работника, ответственного за прием запроса (заявления) и документов, сформированного комплекта документов, необходимых для предоставления услуги.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3.3.2. Работником, ответственным за выполнение административной процедуры, является специалист </w:t>
      </w:r>
      <w:proofErr w:type="spellStart"/>
      <w:r w:rsidRPr="004E7BCD">
        <w:rPr>
          <w:rFonts w:eastAsia="Times New Roman"/>
          <w:color w:val="auto"/>
          <w:sz w:val="21"/>
          <w:szCs w:val="21"/>
          <w:lang w:eastAsia="ru-RU"/>
        </w:rPr>
        <w:t>Мосгосэкспертизы</w:t>
      </w:r>
      <w:proofErr w:type="spellEnd"/>
      <w:r w:rsidRPr="004E7BCD">
        <w:rPr>
          <w:rFonts w:eastAsia="Times New Roman"/>
          <w:color w:val="auto"/>
          <w:sz w:val="21"/>
          <w:szCs w:val="21"/>
          <w:lang w:eastAsia="ru-RU"/>
        </w:rPr>
        <w:t>, уполномоченный на обработку документов (далее - работник, ответственный за обработку документов).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3.3.3. Работник, ответственный за обработку документов: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3.3.3.1. Проверяет взаимное соответствие (непротиворечивость) документов и содержащихся в них сведений.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3.3.3.2. Проводит государственную экспертизу проектной документации и (или) результатов инженерных изысканий, в том числе: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3.3.3.2.1. Запрашивает для обоснования проектных решений дополнительные материалы, расчеты конструктивных и технологических решений, используемых в проектной документации, а также материалы инженерных изысканий.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3.3.3.2.2. Направляет заявителю информацию о выявленных в процессе оказания услуги недостатках в представленных проектной документации и (или) результатах инженерных изысканий.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3.3.3.2.3. Принимает представленную заявителем проектную документацию и (или) результаты инженерных изысканий с внесенными в процессе оказания услуги изменениями.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3.3.3.3. В случае наступления оснований для отказа в предоставлении услуги, указанных в разделе 2.9 настоящего Регламента, оформляет проект решения об отказе в предоставлении услуги.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3.3.3.4. Оформляет результаты предоставления услуги, принимает решение о подготовке положительного либо отрицательного заключения государственной экспертизы.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3.3.4. Максимальный срок выполнения административной процедуры определяется в зависимости от объекта государственной экспертизы и не может превышать 50 календарных дней (в случае предоставления услуги по проведению государственной экспертизы проектной документации или проектной документации и результатов инженерных изысканий в отношении особо опасных, технически сложных и уникальных объектов).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3.3.5. Результатом административной процедуры являются: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lastRenderedPageBreak/>
        <w:t>3.3.5.1. Решение о подготовке положительного либо отрицательного заключения государственной экспертизы.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3.3.5.2. Проект заключения государственной экспертизы.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3.3.5.3. В случае наличия оснований, указанных в разделе 2.9 настоящего Регламента, - проект решения об отказе в предоставлении услуги.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3.4. Формирование результата предоставления услуги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с внесением сведений о конечном результате предоставления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услуги в состав сведений Базового регистра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3.4.1. Основанием начала выполнения административной процедуры является поступление от работника, ответственного за обработку документов, результатов экспертизы или в случае наличия оснований, указанных в разделе 2.9 настоящего Регламента, проекта решения об отказе в предоставлении услуги.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3.4.2. Работником, ответственным за выполнение административной процедуры, является специалист </w:t>
      </w:r>
      <w:proofErr w:type="spellStart"/>
      <w:r w:rsidRPr="004E7BCD">
        <w:rPr>
          <w:rFonts w:eastAsia="Times New Roman"/>
          <w:color w:val="auto"/>
          <w:sz w:val="21"/>
          <w:szCs w:val="21"/>
          <w:lang w:eastAsia="ru-RU"/>
        </w:rPr>
        <w:t>Мосгосэкспертизы</w:t>
      </w:r>
      <w:proofErr w:type="spellEnd"/>
      <w:r w:rsidRPr="004E7BCD">
        <w:rPr>
          <w:rFonts w:eastAsia="Times New Roman"/>
          <w:color w:val="auto"/>
          <w:sz w:val="21"/>
          <w:szCs w:val="21"/>
          <w:lang w:eastAsia="ru-RU"/>
        </w:rPr>
        <w:t>, уполномоченный на формирование результата предоставления услуги (далее - работник, ответственный за формирование результата предоставления услуги).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3.4.3. Работник, ответственный за формирование результата предоставления услуги: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3.4.3.1. В случае поступления решения об отказе в предоставлении услуги, оформленного на основании раздела 2.9 настоящего Регламента, обеспечивает подписание решения об отказе в предоставлении услуги уполномоченным должностным лицом </w:t>
      </w:r>
      <w:proofErr w:type="spellStart"/>
      <w:r w:rsidRPr="004E7BCD">
        <w:rPr>
          <w:rFonts w:eastAsia="Times New Roman"/>
          <w:color w:val="auto"/>
          <w:sz w:val="21"/>
          <w:szCs w:val="21"/>
          <w:lang w:eastAsia="ru-RU"/>
        </w:rPr>
        <w:t>Мосгосэкспертизы</w:t>
      </w:r>
      <w:proofErr w:type="spellEnd"/>
      <w:r w:rsidRPr="004E7BCD">
        <w:rPr>
          <w:rFonts w:eastAsia="Times New Roman"/>
          <w:color w:val="auto"/>
          <w:sz w:val="21"/>
          <w:szCs w:val="21"/>
          <w:lang w:eastAsia="ru-RU"/>
        </w:rPr>
        <w:t>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3.4.3.2. В случае поступления результатов экспертизы: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3.4.3.2.1. Оформляет положительное либо отрицательное заключение государственной экспертизы.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3.4.3.2.2. Обеспечивает подписание соответствующего заключения государственной экспертизы усиленной квалифицированной электронной подписью и его утверждение уполномоченным должностным лицом </w:t>
      </w:r>
      <w:proofErr w:type="spellStart"/>
      <w:r w:rsidRPr="004E7BCD">
        <w:rPr>
          <w:rFonts w:eastAsia="Times New Roman"/>
          <w:color w:val="auto"/>
          <w:sz w:val="21"/>
          <w:szCs w:val="21"/>
          <w:lang w:eastAsia="ru-RU"/>
        </w:rPr>
        <w:t>Мосгосэкспертизы</w:t>
      </w:r>
      <w:proofErr w:type="spellEnd"/>
      <w:r w:rsidRPr="004E7BCD">
        <w:rPr>
          <w:rFonts w:eastAsia="Times New Roman"/>
          <w:color w:val="auto"/>
          <w:sz w:val="21"/>
          <w:szCs w:val="21"/>
          <w:lang w:eastAsia="ru-RU"/>
        </w:rPr>
        <w:t>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3.4.3.2.3. Вносит сведения о конечном результате предоставления услуги в состав сведений Базового регистра.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3.4.4. Максимальный срок выполнения административной процедуры составляет 8 календарных дней.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3.4.5. Результатом административной процедуры является подписанное положительное либо отрицательное заключение государственной экспертизы, а в случае наличия оснований, указанных в разделе 2.9 настоящего Регламента, - решение об отказе в предоставлении услуги.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3.5. Выдача (направление) заявителю документов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и (или) информации,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подтверждающих</w:t>
      </w:r>
      <w:proofErr w:type="gram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предоставление услуги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(отказ в предоставлении услуги)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3.5.1. Основанием начала выполнения административной процедуры является поступление от работника, ответственного за формирование результата предоставления услуги, положительного либо отрицательного заключения государственной экспертизы, а в случае наличия оснований, указанных в разделе 2.9 настоящего Регламента, - решения об отказе в предоставлении услуги.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3.5.2.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Работником, ответственным за выполнение административной процедуры, является специалист </w:t>
      </w:r>
      <w:proofErr w:type="spellStart"/>
      <w:r w:rsidRPr="004E7BCD">
        <w:rPr>
          <w:rFonts w:eastAsia="Times New Roman"/>
          <w:color w:val="auto"/>
          <w:sz w:val="21"/>
          <w:szCs w:val="21"/>
          <w:lang w:eastAsia="ru-RU"/>
        </w:rPr>
        <w:t>Мосгосэкспертизы</w:t>
      </w:r>
      <w:proofErr w:type="spellEnd"/>
      <w:r w:rsidRPr="004E7BCD">
        <w:rPr>
          <w:rFonts w:eastAsia="Times New Roman"/>
          <w:color w:val="auto"/>
          <w:sz w:val="21"/>
          <w:szCs w:val="21"/>
          <w:lang w:eastAsia="ru-RU"/>
        </w:rPr>
        <w:t>, уполномоченный на выдачу (направление) заявителю документов и (или) информации, подтверждающих предоставление услуги (отказ в предоставлении услуги) (далее - работник, ответственный за выдачу документов).</w:t>
      </w:r>
      <w:proofErr w:type="gramEnd"/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3.5.3. Документы и (или) информация, подтверждающие результат предоставления услуги: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3.5.3.1. В случае подачи запроса в электронной форме направляются в "личный кабинет" заявителя на Портале с использованием Портала в электронной форме, а также выдаются (направляются) в форме документа на бумажном носителе, если это предусмотрено в заявлении и (или) договоре.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3.5.3.2. В случае подачи заявителем запроса (заявления) на бумажном носителе выдаются (направляются) заявителю в форме документа на бумажном носителе. Положительное заключение государственной экспертизы на бумажном носителе выдается (направляется) в четырех экземплярах.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3.5.4. Максимальный срок выполнения административной процедуры составляет 2 календарных дня с момента поступления документов от работника, ответственного за формирование результата предоставления услуги.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3.5.5. Результатом административной процедуры является направление (выдача) заявителю положительного или отрицательного заключения государственной экспертизы, а в случае наличия оснований, указанных в разделе 2.9 настоящего Регламента, - решения об отказе в предоставлении услуги.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lastRenderedPageBreak/>
        <w:t>3.5.6. В случае направления (выдачи) заявителю положительного или отрицательного заключения государственной экспертизы работник, ответственный за оформление договорных отношений с заявителем, обеспечивает подписание заявителем акта оказанных услуг в соответствии с договором.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3.5.7. Невостребованное заявителем заключение государственной экспертизы или решение об отказе в предоставлении услуги по истечении месяца со дня окончания предоставления услуги помещаются в архив </w:t>
      </w:r>
      <w:proofErr w:type="spellStart"/>
      <w:r w:rsidRPr="004E7BCD">
        <w:rPr>
          <w:rFonts w:eastAsia="Times New Roman"/>
          <w:color w:val="auto"/>
          <w:sz w:val="21"/>
          <w:szCs w:val="21"/>
          <w:lang w:eastAsia="ru-RU"/>
        </w:rPr>
        <w:t>Мосгосэкспертизы</w:t>
      </w:r>
      <w:proofErr w:type="spell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для хранения в установленном порядке.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3.5.8. Проектная документация, копия задания на проектирование, результаты инженерных изысканий и копия задания на выполнение инженерных изысканий, представленные на бумажном носителе, подлежат возврату заявителю в сроки и в порядке, которые определены договором. Указанные документы, представленные в электронной форме, возврату не подлежат.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4. Формы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контроля за</w:t>
      </w:r>
      <w:proofErr w:type="gram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исполнением настоящего Регламента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4.1.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Контроль за</w:t>
      </w:r>
      <w:proofErr w:type="gram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исполнением настоящего Регламента осуществляется Комитетом города Москвы по ценовой политике в строительстве и государственной экспертизе проектов и Главным контрольным управлением города Москвы в порядке, установленном Правительством Москвы.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4.2. Текущий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контроль за</w:t>
      </w:r>
      <w:proofErr w:type="gram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соблюдением и исполнением должностными лицами и работниками </w:t>
      </w:r>
      <w:proofErr w:type="spellStart"/>
      <w:r w:rsidRPr="004E7BCD">
        <w:rPr>
          <w:rFonts w:eastAsia="Times New Roman"/>
          <w:color w:val="auto"/>
          <w:sz w:val="21"/>
          <w:szCs w:val="21"/>
          <w:lang w:eastAsia="ru-RU"/>
        </w:rPr>
        <w:t>Мосгосэкспертизы</w:t>
      </w:r>
      <w:proofErr w:type="spell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положений настоящего Регламента и иных правовых актов, устанавливающих требования к предоставлению услуги, а также принятием ими решений осуществляется руководителем </w:t>
      </w:r>
      <w:proofErr w:type="spellStart"/>
      <w:r w:rsidRPr="004E7BCD">
        <w:rPr>
          <w:rFonts w:eastAsia="Times New Roman"/>
          <w:color w:val="auto"/>
          <w:sz w:val="21"/>
          <w:szCs w:val="21"/>
          <w:lang w:eastAsia="ru-RU"/>
        </w:rPr>
        <w:t>Мосгосэкспертизы</w:t>
      </w:r>
      <w:proofErr w:type="spell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и уполномоченными им должностными лицами.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4.3. Перечень должностных лиц, осуществляющих текущий контроль, устанавливается приказом Комитета города Москвы по ценовой политике в строительстве и государственной экспертизе проектов.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 Досудебный (внесудебный) порядок обжалования решений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и (или) действий (бездействия)</w:t>
      </w:r>
    </w:p>
    <w:p w:rsidR="004E7BCD" w:rsidRPr="004E7BCD" w:rsidRDefault="004E7BCD" w:rsidP="004E7BCD">
      <w:pPr>
        <w:jc w:val="center"/>
        <w:rPr>
          <w:rFonts w:eastAsia="Times New Roman"/>
          <w:color w:val="auto"/>
          <w:sz w:val="21"/>
          <w:szCs w:val="21"/>
          <w:lang w:eastAsia="ru-RU"/>
        </w:rPr>
      </w:pPr>
      <w:proofErr w:type="spellStart"/>
      <w:r w:rsidRPr="004E7BCD">
        <w:rPr>
          <w:rFonts w:eastAsia="Times New Roman"/>
          <w:color w:val="auto"/>
          <w:sz w:val="21"/>
          <w:szCs w:val="21"/>
          <w:lang w:eastAsia="ru-RU"/>
        </w:rPr>
        <w:t>Мосгосэкспертизы</w:t>
      </w:r>
      <w:proofErr w:type="spell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и ее работников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5.1. Заявитель имеет право подать в досудебном (внесудебном) порядке жалобу на принятые (совершенные) при предоставлении услуги решения и (или) действия (бездействие) </w:t>
      </w:r>
      <w:proofErr w:type="spellStart"/>
      <w:r w:rsidRPr="004E7BCD">
        <w:rPr>
          <w:rFonts w:eastAsia="Times New Roman"/>
          <w:color w:val="auto"/>
          <w:sz w:val="21"/>
          <w:szCs w:val="21"/>
          <w:lang w:eastAsia="ru-RU"/>
        </w:rPr>
        <w:t>Мосгосэкспертизы</w:t>
      </w:r>
      <w:proofErr w:type="spell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и ее работников.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5.2.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Подача и рассмотрение жалоб осуществляются в порядке, установленном главой 2.1 Федерального закона от 27 июля 2010 г. N 210-ФЗ "Об организации предоставления государственных и муниципальных услуг", Положением об особенностях подачи и рассмотрения жалоб на нарушение порядка предоставления государственных услуг города Москвы, утвержденным постановлением Правительства Москвы от 15 ноября 2011 г. N 546-ПП "О предоставлении государственных и муниципальных услуг в городе</w:t>
      </w:r>
      <w:proofErr w:type="gram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Москве", настоящим Регламентом.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5.3. Заявители могут обратиться с жалобами в случаях: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5.3.1. Нарушения срока регистрации запроса (заявления) и иных документов, необходимых для предоставления услуги, а также порядка оформления и выдачи расписки в получении запроса и иных документов (информации) от заявителя.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5.3.2. Требования от заявителя: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5.3.2.1. Документов, представление которых заявителем для предоставления услуги не предусмотрено нормативными правовыми актами Российской Федерации и города Москвы, в том числе документов, получаемых с использованием межведомственного информационного взаимодействия.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5.3.2.2. Обращения за предоставлением услуг, не включенных в утвержденный Правительством Москвы перечень услуг, которые являются необходимыми и обязательными для предоставления государственных услуг.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5.3.2.3. Внесения платы за предоставление услуги, не предусмотренной нормативными правовыми актами Российской Федерации и города Москвы.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5.3.3. Нарушения срока предоставления услуги.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5.3.4. Отказа заявителю: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5.3.4.1. В приеме документов, представление которых предусмотрено нормативными правовыми актами Российской Федерации и города Москвы для предоставления услуги, по основаниям, не предусмотренным нормативными правовыми актами Российской Федерации и города Москвы.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5.3.4.2. В предоставлении услуги по основаниям, не предусмотренным нормативными правовыми актами Российской Федерации и города Москвы.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5.3.4.3. В исправлении допущенных опечаток и ошибок в выданных в результате предоставления услуги документах либо в случае нарушения установленного срока таких исправлений.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5.3.5. Иных нарушений порядка предоставления услуги, установленного нормативными правовыми актами Российской Федерации и города Москвы.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bookmarkStart w:id="27" w:name="pl368"/>
      <w:bookmarkEnd w:id="27"/>
      <w:r w:rsidRPr="004E7BCD">
        <w:rPr>
          <w:rFonts w:eastAsia="Times New Roman"/>
          <w:color w:val="auto"/>
          <w:sz w:val="21"/>
          <w:szCs w:val="21"/>
          <w:lang w:eastAsia="ru-RU"/>
        </w:rPr>
        <w:lastRenderedPageBreak/>
        <w:t xml:space="preserve">5.4. Жалобы на решения и (или) действия (бездействие) работников </w:t>
      </w:r>
      <w:proofErr w:type="spellStart"/>
      <w:r w:rsidRPr="004E7BCD">
        <w:rPr>
          <w:rFonts w:eastAsia="Times New Roman"/>
          <w:color w:val="auto"/>
          <w:sz w:val="21"/>
          <w:szCs w:val="21"/>
          <w:lang w:eastAsia="ru-RU"/>
        </w:rPr>
        <w:t>Мосгосэкспертизы</w:t>
      </w:r>
      <w:proofErr w:type="spell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рассматриваются руководителем (уполномоченным заместителем руководителя) указанной организации.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Жалобы на решения и (или) действия (бездействие) руководителя </w:t>
      </w:r>
      <w:proofErr w:type="spellStart"/>
      <w:r w:rsidRPr="004E7BCD">
        <w:rPr>
          <w:rFonts w:eastAsia="Times New Roman"/>
          <w:color w:val="auto"/>
          <w:sz w:val="21"/>
          <w:szCs w:val="21"/>
          <w:lang w:eastAsia="ru-RU"/>
        </w:rPr>
        <w:t>Мосгосэкспертизы</w:t>
      </w:r>
      <w:proofErr w:type="spellEnd"/>
      <w:r w:rsidRPr="004E7BCD">
        <w:rPr>
          <w:rFonts w:eastAsia="Times New Roman"/>
          <w:color w:val="auto"/>
          <w:sz w:val="21"/>
          <w:szCs w:val="21"/>
          <w:lang w:eastAsia="ru-RU"/>
        </w:rPr>
        <w:t>, в том числе на решения, принятые им или его заместителем по поступившим в досудебном (внесудебном) порядке жалобам, рассматриваются Комитетом города Москвы по ценовой политике в строительстве и государственной экспертизе проектов.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5.5.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Жалобы на решения и (или) действия (бездействие) </w:t>
      </w:r>
      <w:proofErr w:type="spellStart"/>
      <w:r w:rsidRPr="004E7BCD">
        <w:rPr>
          <w:rFonts w:eastAsia="Times New Roman"/>
          <w:color w:val="auto"/>
          <w:sz w:val="21"/>
          <w:szCs w:val="21"/>
          <w:lang w:eastAsia="ru-RU"/>
        </w:rPr>
        <w:t>Мосгосэкспертизы</w:t>
      </w:r>
      <w:proofErr w:type="spell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и ее работников, совершенные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могут быть также поданы в антимонопольный орган в порядке, установленном антимонопольным</w:t>
      </w:r>
      <w:proofErr w:type="gram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законодательством Российской Федерации.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5.6.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Заключение государственной экспертизы проектной документации и (или) результатов инженерных изысканий может быть обжаловано в экспертной комиссии, созданной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градостроительства, в порядке, установленном указанным федеральным органом исполнительной власти.</w:t>
      </w:r>
      <w:proofErr w:type="gramEnd"/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5.7. Жалобы могут быть поданы в органы исполнительной власти города Москвы и подведомственные им организации, уполномоченные на рассмотрение жалоб в соответствии с настоящим Регламентом (далее - органы и организации, уполномоченные на рассмотрение жалоб), в письменной форме на бумажном носителе, в электронной форме одним из следующих способов: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5.7.1. При личном обращении заявителя (представителя заявителя).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5.7.2. Почтовым отправлением.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5.7.3. С использованием Портала (при наличии технической возможности).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5.7.4. С использованием официальных сайтов органов и организаций, уполномоченных на рассмотрение жалоб, в информационно-телекоммуникационной сети Интернет.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5.8. Жалоба должна содержать: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5.8.1. Наименование уполномоченного на рассмотрение жалобы органа (организации) либо должность и (или) фамилию, имя и отчество (при наличии) соответствующего должностного лица, которому направляется жалоба.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5.8.2.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Наименование органа исполнительной власти города Москвы, подведомственной органу исполнительной власти организации либо должность и (или) фамилию, имя, отчество (при наличии) должностного лица, государственного гражданского служащего, работника, решения и (или) действия (бездействие) которых обжалуются.</w:t>
      </w:r>
      <w:proofErr w:type="gramEnd"/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5.8.3.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Фамилию, имя, отчество (при наличии), сведения о месте жительства заявителя - физического лица, в том числе зарегистрированного в качестве индивидуального предпринимателя,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5.8.4. Дату подачи и регистрационный номер запроса (заявления) на предоставление услуги (за исключением случаев обжалования отказа в приеме запроса и его регистрации).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5.8.5. Сведения о решениях и (или) действиях (бездействии), являющихся предметом обжалования.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5.8.6. Доводы, на основании которых заявитель не согласен с обжалуемыми решениями и (или) действиями (бездействием). Заявителем могут быть представлены документы (при наличии), подтверждающие доводы заявителя, либо их копии.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5.8.7. Требования заявителя.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5.8.8. Перечень прилагаемых к жалобе документов (при наличии).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5.8.9. Дату составления жалобы.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5.9. Жалоба должна быть подписана заявителем (его представителем). В случае подачи жалобы при личном обращении заявитель (представитель заявителя) должен представить документ, удостоверяющий личность. Полномочия представителя на подписание жалобы должны быть подтверждены доверенностью, оформленной в соответствии с законодательством Российской Федерации. Полномочия лица, действующего от имени организации без доверенности на основании закона, иных нормативных правовых актов и учредительных документов, подтверждаются документами, удостоверяющими его служебное положение, а также учредительными документами организации. Статус и полномочия законных представителей физического лица подтверждаются документами, предусмотренными федеральными законами.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5.10. Поступившая жалоба подлежит регистрации в срок не позднее рабочего дня, следующего за днем поступления.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lastRenderedPageBreak/>
        <w:t>5.11. Максимальный срок рассмотрения жалобы составляет 15 рабочих дней со дня ее регистрации. Срок рассмотрения жалобы составляет 5 рабочих дней со дня ее регистрации в случаях обжалования заявителем: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5.11.1. Отказа в приеме документов.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5.11.2. Отказа в исправлении опечаток и ошибок, допущенных в документах, выданных в результате предоставления услуги.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5.11.3. Нарушения срока исправлений опечаток и ошибок.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5.12. По результатам рассмотрения жалобы принимается решение об удовлетворении жалобы (полностью или в части) либо об отказе в удовлетворении жалобы.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5.13. Решение должно содержать: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5.13.1.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Наименование органа или организации, рассмотревших жалобу, должность, фамилию, имя, отчество (при наличии) должностного лица, принявшего решение по жалобе.</w:t>
      </w:r>
      <w:proofErr w:type="gramEnd"/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5.13.2. Реквизиты решения (номер, дату, место принятия).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5.13.3. Фамилию, имя, отчество (при наличии), сведения о месте жительства заявителя - физического лица, в том числе зарегистрированного в качестве индивидуального предпринимателя, либо наименование, сведения о месте нахождения заявителя - юридического лица.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5.13.4. Фамилию, имя, отчество (при наличии), сведения о месте жительства представителя заявителя, подавшего жалобу от имени заявителя.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5.13.5. Способ подачи и дату регистрации жалобы, ее регистрационный номер.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5.13.6. Предмет жалобы (сведения об обжалуемых решениях, действиях, бездействии).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5.13.7. Установленные при рассмотрении жалобы обстоятельства и доказательства, их подтверждающие.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5.13.8. Правовые основания для принятия решения по жалобе со ссылкой на подлежащие применению нормативные правовые акты Российской Федерации и города Москвы.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5.13.9. Принятое по жалобе решение (вывод об удовлетворении жалобы или об отказе в ее удовлетворении).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5.13.10. Меры по устранению выявленных нарушений и сроки их выполнения (в случае удовлетворения жалобы).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5.13.11. Порядок обжалования решения.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5.13.12. Подпись уполномоченного должностного лица.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5.14. Решение оформляется в письменном виде с использованием официальных бланков.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5.15. К числу указываемых в решении мер по устранению выявленных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нарушений</w:t>
      </w:r>
      <w:proofErr w:type="gram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в том числе относятся: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5.15.1. Отмена ранее принятых решений (полностью или в части).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5.15.2. Обеспечение приема и регистрации запроса, оформления и выдачи заявителю расписки (при уклонении или необоснованном отказе в приеме документов и их регистрации).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5.15.3. Обеспечение оформления и выдачи заявителю результата предоставления услуги (при уклонении или необоснованном отказе в предоставлении услуги).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5.15.4. Исправление опечаток и ошибок, допущенных в документах, выданных в результате предоставления услуги.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5.15.5. Возврат заявителю денежных средств, взимание которых не предусмотрено нормативными правовыми актами Российской Федерации и города Москвы.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5.16. Орган или организация, уполномоченные на рассмотрение жалобы, отказывают в ее удовлетворении в случаях: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5.16.1. Признания обжалуемых решений и (или) действий (бездействия)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законными</w:t>
      </w:r>
      <w:proofErr w:type="gramEnd"/>
      <w:r w:rsidRPr="004E7BCD">
        <w:rPr>
          <w:rFonts w:eastAsia="Times New Roman"/>
          <w:color w:val="auto"/>
          <w:sz w:val="21"/>
          <w:szCs w:val="21"/>
          <w:lang w:eastAsia="ru-RU"/>
        </w:rPr>
        <w:t>, не нарушающими прав и свобод заявителя.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5.16.2. Подачи жалобы лицом, полномочия которого не подтверждены в порядке, установленном нормативными правовыми актами Российской Федерации и города Москвы.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5.16.3. Отсутствия у заявителя права на получение услуги.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5.16.4. Наличия: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5.16.4.1. Вступившего в законную силу решения суда по жалобе заявителя с тождественными предметом и основаниями.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5.16.4.2. Решения по жалобе, принятого ранее в досудебном (внесудебном) порядке в отношении того же заявителя и по тому же предмету жалобы (за исключением случаев обжалования ранее принятых решений в вышестоящий орган).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5.17. Жалоба подлежит оставлению без ответа по существу в случаях: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bookmarkStart w:id="28" w:name="pl422"/>
      <w:bookmarkEnd w:id="28"/>
      <w:r w:rsidRPr="004E7BCD">
        <w:rPr>
          <w:rFonts w:eastAsia="Times New Roman"/>
          <w:color w:val="auto"/>
          <w:sz w:val="21"/>
          <w:szCs w:val="21"/>
          <w:lang w:eastAsia="ru-RU"/>
        </w:rPr>
        <w:t>5.17.1. Наличия в жалобе нецензурных либо оскорбительных выражений, угроз жизни, здоровью и имуществу должностных лиц, а также членов их семей.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5.17.2. Если текст жалобы (его часть), фамилия, почтовый адрес и адрес электронной почты не поддаются прочтению.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lastRenderedPageBreak/>
        <w:t xml:space="preserve">5.17.3.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Если в жалобе не указаны фамилия заявителя (представителя заявителя) или почтовый адрес и адрес электронной почты, по которым должен быть направлен ответ.</w:t>
      </w:r>
      <w:proofErr w:type="gramEnd"/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5.17.4. Если в орган или организацию, уполномоченные на рассмотрение жалобы, поступило ходатайство заявителя (представителя заявителя) об отзыве жалобы до вынесения решения по жалобе.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5.18. Решение об удовлетворении жалобы или об отказе в удовлетворении жалобы направляется заявителю (представителю заявителя) в срок не позднее рабочего дня, следующего за днем его принятия, по почтовому адресу, указанному в жалобе. По желанию заявителя решение также направляется на указанный в жалобе адрес электронной почты (в форме электронного документа, подписанного электронной подписью уполномоченного должностного лица). В таком же порядке заявителю (представителю заявителя) направляется решение по жалобе, в которой для ответа указан только адрес электронной почты, а почтовый адрес отсутствует или не поддается прочтению.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5.19. В случае оставления жалобы без ответа по существу заявителю (его представителю) направляется в срок не позднее рабочего дня, следующего за днем регистрации жалобы, письменное мотивированное уведомление с указанием оснований (за исключением случаев, когда в жалобе не указаны почтовый адрес и адрес электронной почты для ответа или они не поддаются прочтению). Уведомление направляется в порядке, установленном для направления решения по жалобе. В случае, предусмотренном в пункте 5.17.1 настоящего Регламента, в уведомлении также указывается информация о недопустимости злоупотребления правом.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5.20.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Жалоба, поданная с нарушением правил о компетенции, установленных пунктом 5.4 настоящего Регламента, направляется в срок не позднее рабочего дня, следующего за днем ее регистрации, в орган, уполномоченный на рассмотрение жалобы, с одновременным письменным уведомлением заявителя (его представителя) о переадресации жалобы (за исключением случаев, когда в жалобе не указаны почтовый адрес и адрес электронной почты для ответа или они не поддаются</w:t>
      </w:r>
      <w:proofErr w:type="gram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прочтению). Уведомление направляется в порядке, установленном для направления решения по жалобе.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5.21. Подача жалобы в досудебном (внесудебном) порядке не исключает права заявителя (представителя заявителя) на одновременную или последующую подачу жалобы в суд.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5.22. Информирование заявителей о судебном и досудебном (внесудебном) порядке обжалования решений и (или) действий (бездействия), совершенных при предоставлении услуги, должно осуществляться путем: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5.22.1. Размещения соответствующей информации на Портале, информационных стендах или иных источниках информирования в местах предоставления услуги.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5.22.2. Консультирования заявителей, в том числе по телефону, электронной почте, при личном приеме.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5.23. В случае установления в ходе или по результатам </w:t>
      </w: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4E7BCD" w:rsidRPr="004E7BCD" w:rsidRDefault="004E7BCD" w:rsidP="004E7BCD">
      <w:pPr>
        <w:ind w:firstLine="547"/>
        <w:jc w:val="both"/>
        <w:rPr>
          <w:rFonts w:eastAsia="Times New Roman"/>
          <w:color w:val="auto"/>
          <w:sz w:val="21"/>
          <w:szCs w:val="21"/>
          <w:lang w:eastAsia="ru-RU"/>
        </w:rPr>
      </w:pPr>
      <w:proofErr w:type="gramStart"/>
      <w:r w:rsidRPr="004E7BCD">
        <w:rPr>
          <w:rFonts w:eastAsia="Times New Roman"/>
          <w:color w:val="auto"/>
          <w:sz w:val="21"/>
          <w:szCs w:val="21"/>
          <w:lang w:eastAsia="ru-RU"/>
        </w:rPr>
        <w:t>При выявлении нарушений порядка предоставления услуги, ответственность за совершение которых установлена Кодексом города Москвы об административных правонарушениях, должностное лицо, наделенное полномочиями по рассмотрению жалобы, также должно направить копии имеющихся материалов в Главное контрольное управление города Москвы в течение двух рабочих дней, следующих за днем вынесения решения по жалобе (но не позднее рабочего дня, следующего за днем истечения установленного федеральным законодательством</w:t>
      </w:r>
      <w:proofErr w:type="gramEnd"/>
      <w:r w:rsidRPr="004E7BCD">
        <w:rPr>
          <w:rFonts w:eastAsia="Times New Roman"/>
          <w:color w:val="auto"/>
          <w:sz w:val="21"/>
          <w:szCs w:val="21"/>
          <w:lang w:eastAsia="ru-RU"/>
        </w:rPr>
        <w:t xml:space="preserve"> срока рассмотрения жалоб на нарушения порядка предоставления услуги).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right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Приложение 1</w:t>
      </w:r>
    </w:p>
    <w:p w:rsidR="004E7BCD" w:rsidRPr="004E7BCD" w:rsidRDefault="004E7BCD" w:rsidP="004E7BCD">
      <w:pPr>
        <w:jc w:val="right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к Административному регламенту</w:t>
      </w:r>
    </w:p>
    <w:p w:rsidR="004E7BCD" w:rsidRPr="004E7BCD" w:rsidRDefault="004E7BCD" w:rsidP="004E7BCD">
      <w:pPr>
        <w:jc w:val="right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предоставления услуги "Проведение</w:t>
      </w:r>
    </w:p>
    <w:p w:rsidR="004E7BCD" w:rsidRPr="004E7BCD" w:rsidRDefault="004E7BCD" w:rsidP="004E7BCD">
      <w:pPr>
        <w:jc w:val="right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государственной экспертизы проектной</w:t>
      </w:r>
    </w:p>
    <w:p w:rsidR="004E7BCD" w:rsidRPr="004E7BCD" w:rsidRDefault="004E7BCD" w:rsidP="004E7BCD">
      <w:pPr>
        <w:jc w:val="right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документации и (или) результатов</w:t>
      </w:r>
    </w:p>
    <w:p w:rsidR="004E7BCD" w:rsidRPr="004E7BCD" w:rsidRDefault="004E7BCD" w:rsidP="004E7BCD">
      <w:pPr>
        <w:jc w:val="right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инженерных изысканий" в городе Москве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                                   Руководителю </w:t>
      </w: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Государственного</w:t>
      </w:r>
      <w:proofErr w:type="gramEnd"/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                                   автономного учреждения города Москвы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                                   "Московская государственная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Сведения о заявителе:                  экспертиза" (</w:t>
      </w:r>
      <w:proofErr w:type="spell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Мосгосэкспертиза</w:t>
      </w:r>
      <w:proofErr w:type="spellEnd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)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 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Заявитель/представитель заявителя (выбрать </w:t>
      </w: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необходимое</w:t>
      </w:r>
      <w:proofErr w:type="gramEnd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)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Застройщик/технический заказчик (выбрать </w:t>
      </w: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необходимое</w:t>
      </w:r>
      <w:proofErr w:type="gramEnd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)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lastRenderedPageBreak/>
        <w:t xml:space="preserve">  </w:t>
      </w: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(Ф.И.О. физического лица (в том числе физического лица,</w:t>
      </w:r>
      <w:proofErr w:type="gramEnd"/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</w:t>
      </w: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зарегистрированного</w:t>
      </w:r>
      <w:proofErr w:type="gramEnd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в качестве индивидуального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предпринимателя), полное наименование организации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и организационно-правовой формы юридического лица)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в лице: (для юридических лиц)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(Ф.И.О. руководителя или иного уполномоченного лица)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Документ, удостоверяющий личность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________________________ (вид документа)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________________________ (серия, номер)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________________________ (кем, когда </w:t>
      </w: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выдан</w:t>
      </w:r>
      <w:proofErr w:type="gramEnd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)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Сведения о государственной регистрации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юридического лица (индивидуального</w:t>
      </w:r>
      <w:proofErr w:type="gramEnd"/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предпринимателя):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ОГРН (ОГРНИП) __________________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ИНН ____________________________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Контактная информация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тел. ___________________________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эл. почта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 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bookmarkStart w:id="29" w:name="pl474"/>
      <w:bookmarkEnd w:id="29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                        ЗАПРОС (ЗАЯВЛЕНИЕ)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 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просит  Вас  предоставить услугу "Проведение государственной экспертизы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проектной  документации  и (или) результатов инженерных изысканий" (выбрать</w:t>
      </w:r>
      <w:proofErr w:type="gramEnd"/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необходимое)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в  целях  осуществления: строительства, реконструкции, капитального ремонта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(выбрать </w:t>
      </w: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необходимое</w:t>
      </w:r>
      <w:proofErr w:type="gramEnd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) объекта капитального строительства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__________________________________________________________________________,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        (наименование и функциональное назначение объекта)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расположенного</w:t>
      </w:r>
      <w:proofErr w:type="gramEnd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по адресу: ________________________________________________,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район ___________________________,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округ ___________________________,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разработанную ____________________________________________________________.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                      (наименование проектной организации)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Стадия проектирования: проектная документация.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Финансирование осуществляется ________________________________________.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                               (наименование источника финансирования)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Первичность  рассмотрения:  впервые,  повторно  (выбрать  </w:t>
      </w: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необходимое</w:t>
      </w:r>
      <w:proofErr w:type="gramEnd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).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Оплата стоимости проведения государственной экспертизы гарантируется.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Сведения,   предусмотренные  подпунктом  "а"  пункта  13  Положения  </w:t>
      </w: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об</w:t>
      </w:r>
      <w:proofErr w:type="gramEnd"/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организации  и проведении государственной экспертизы проектной документации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и    результатов   инженерных   изысканий,   </w:t>
      </w: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утвержденного</w:t>
      </w:r>
      <w:proofErr w:type="gramEnd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постановлением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Правительства  Российской  Федерации  от  5  марта 2007 г. N 145 "О порядке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организации  и проведения государственной экспертизы проектной документации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и результатов инженерных изысканий":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___________________________________________________________________________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__________________________________________________________________________.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Земельный участок, выделенный для строительства (реконструкции) объекта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капитального  строительства,  не  располагается  на землях особо охраняемых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природных территорий федерального значения.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Информирую Вас, что на момент подачи заявления организация не находится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в состоянии банкротства.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Документация, необходимая для предоставления услуги, прилагается.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Документ  и  (или)  информацию,  подтверждающие  предоставление услуги,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прошу выдать в электронной форме или в форме документа на бумажном носителе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(выбрать необходимое).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Настоящим  подтверждаю свое согласие на осуществление </w:t>
      </w:r>
      <w:proofErr w:type="spell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Мосгосэкспертизой</w:t>
      </w:r>
      <w:proofErr w:type="spellEnd"/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следующих  действий  с  моими  персональными данными (персональными данными</w:t>
      </w:r>
      <w:proofErr w:type="gramEnd"/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недееспособного   лица  -  субъекта  персональных  данных  (в  случае, если</w:t>
      </w:r>
      <w:proofErr w:type="gramEnd"/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заявитель  является  законным  представителем): их обработку (включая сбор,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систематизацию,  накопление,  хранение,  уточнение (обновление, изменение),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использование, обезличивание, распространение (в том числе передачу третьим</w:t>
      </w:r>
      <w:proofErr w:type="gramEnd"/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лицам),  блокирование,  уничтожение  персональных  данных),  в  том числе в</w:t>
      </w:r>
      <w:proofErr w:type="gramEnd"/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автоматизированном   </w:t>
      </w: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режиме</w:t>
      </w:r>
      <w:proofErr w:type="gramEnd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,   в   целях   получения  информации  об  этапе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предоставления   услуги,   о  результате  предоставления  услуги,  внесения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lastRenderedPageBreak/>
        <w:t xml:space="preserve">сведений  в  состав  сведений Базового регистра информации, необходимой </w:t>
      </w: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для</w:t>
      </w:r>
      <w:proofErr w:type="gramEnd"/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предоставления  услуг в городе Москве, а также на их использование органами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государственной власти города Москвы, подведомственными им организациями, </w:t>
      </w: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в</w:t>
      </w:r>
      <w:proofErr w:type="gramEnd"/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том числе в целях улучшения их деятельности.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Настоящим  также подтверждаю свое согласие на получение мною информации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о  предоставлении  услуги,  а  также о деятельности органов государственной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власти   города   Москвы   и  подведомственных  им  организаций.  Указанная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информация   может   быть   предоставлена  мне  с  применением  </w:t>
      </w:r>
      <w:proofErr w:type="spell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неголосовых</w:t>
      </w:r>
      <w:proofErr w:type="spellEnd"/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коммуникаций  (путем  рассылки  по  сети  подвижной  радиотелефонной  связи</w:t>
      </w:r>
      <w:proofErr w:type="gramEnd"/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коротких</w:t>
      </w:r>
      <w:proofErr w:type="gramEnd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текстовых  </w:t>
      </w:r>
      <w:proofErr w:type="spell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sms</w:t>
      </w:r>
      <w:proofErr w:type="spellEnd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-сообщений,   рассылки   </w:t>
      </w:r>
      <w:proofErr w:type="spell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ussd</w:t>
      </w:r>
      <w:proofErr w:type="spellEnd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-сообщений   и  др.),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посредством  направления мне сведений по информационно-телекоммуникационной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сети  Интернет  на  предоставленные  мною  номер  телефона  и  (или)  адрес</w:t>
      </w:r>
      <w:proofErr w:type="gramEnd"/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электронной почты.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Настоящее согласие не устанавливает предельных сроков обработки данных.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Порядок отзыва согласия на обработку персональных данных мне известен.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Контактная  информация  субъекта персональных данных для предоставления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информации  об  обработке  персональных  данных,  а  также  в иных случаях,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предусмотренных</w:t>
      </w:r>
      <w:proofErr w:type="gramEnd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законодательством: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___________________ (почтовый адрес), __________________________ (телефон),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______________________________ (адрес электронной почты).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 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Подпись _____________________ _________________________________________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                                        (расшифровка подписи)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 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Приложения: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1. Проектная документация на объект капитального строительства.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2. Копия задания на проектирование на _______ листах.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3. Результаты инженерных изысканий.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4. Копия задания на выполнение инженерных изысканий на _____ листах.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5. Документы, подтверждающие полномочия заявителя действовать от  имени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застройщика или технического заказчика, на _____ листах.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6. Заверенная     копия    </w:t>
      </w: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выданного</w:t>
      </w:r>
      <w:proofErr w:type="gramEnd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саморегулируемой   организацией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свидетельства  о допуске исполнителя работ к соответствующему виду работ </w:t>
      </w: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по</w:t>
      </w:r>
      <w:proofErr w:type="gramEnd"/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подготовке проектной документации и (или) инженерным изысканиям </w:t>
      </w: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на</w:t>
      </w:r>
      <w:proofErr w:type="gramEnd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________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листах</w:t>
      </w:r>
      <w:proofErr w:type="gramEnd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.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7. Положительное    заключение    экспертизы    применяемой   проектной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документации повторного использования.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8. Справка  с  указанием  разделов  проектной документации,  которые не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подвергались  изменению  и  полностью  соответствуют проектной документации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повторного использования.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9. Документ,    подтверждающий    право   на   использование  </w:t>
      </w: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проектной</w:t>
      </w:r>
      <w:proofErr w:type="gramEnd"/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документации  повторного  использования, исключительное право на которую не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принадлежит заявителю.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10. Документ,  подтверждающий  аналогичность  назначения  и   </w:t>
      </w: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проектной</w:t>
      </w:r>
      <w:proofErr w:type="gramEnd"/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мощности  проектируемого  объекта  и  соответствие природных и иных условий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территории,  на которой планируется осуществлять строительство, назначению,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проектной   мощности  объекта  и  условиям  территории,  с  учетом  которых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используемая     проектная     документация     повторного    использования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подготавливалась    для   первоначального   применения,   в   случае   если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законодательством  Российской Федерации установлено требование о подготовке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проектной документации с обязательным использованием проектной документации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повторного использования.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 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Подпись ____________ ______________________________________________________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                   (расшифровка подписи заявителя, Ф.И.О. полностью)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М.П.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 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Дата _____________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 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Запрос (заявление) принят: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Фамилия,  инициалы  должностного лица (работника), уполномоченного на прием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запроса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Подпись ____________ ______________________________________________________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                        (расшифровка подписи, Ф.И.О. полностью)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lastRenderedPageBreak/>
        <w:t>Дата, время ___________________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right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Приложение 2</w:t>
      </w:r>
    </w:p>
    <w:p w:rsidR="004E7BCD" w:rsidRPr="004E7BCD" w:rsidRDefault="004E7BCD" w:rsidP="004E7BCD">
      <w:pPr>
        <w:jc w:val="right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к Административному регламенту</w:t>
      </w:r>
    </w:p>
    <w:p w:rsidR="004E7BCD" w:rsidRPr="004E7BCD" w:rsidRDefault="004E7BCD" w:rsidP="004E7BCD">
      <w:pPr>
        <w:jc w:val="right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предоставления услуги "Проведение</w:t>
      </w:r>
    </w:p>
    <w:p w:rsidR="004E7BCD" w:rsidRPr="004E7BCD" w:rsidRDefault="004E7BCD" w:rsidP="004E7BCD">
      <w:pPr>
        <w:jc w:val="right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государственной экспертизы проектной</w:t>
      </w:r>
    </w:p>
    <w:p w:rsidR="004E7BCD" w:rsidRPr="004E7BCD" w:rsidRDefault="004E7BCD" w:rsidP="004E7BCD">
      <w:pPr>
        <w:jc w:val="right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документации и (или) результатов</w:t>
      </w:r>
    </w:p>
    <w:p w:rsidR="004E7BCD" w:rsidRPr="004E7BCD" w:rsidRDefault="004E7BCD" w:rsidP="004E7BCD">
      <w:pPr>
        <w:jc w:val="right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инженерных изысканий" в городе Москве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                      Сведения о заявителе, которому адресован документ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 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                      </w:t>
      </w: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(Фамилия, инициалы физического лица (в том</w:t>
      </w:r>
      <w:proofErr w:type="gramEnd"/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                      </w:t>
      </w: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числе</w:t>
      </w:r>
      <w:proofErr w:type="gramEnd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физического лица, зарегистрированного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                      в качестве индивидуального предпринимателя)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                      </w:t>
      </w: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(Должность руководителя (или иного</w:t>
      </w:r>
      <w:proofErr w:type="gramEnd"/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                      уполномоченного лица), </w:t>
      </w: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организационно-правовая</w:t>
      </w:r>
      <w:proofErr w:type="gramEnd"/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                      форма юридического лица и наименование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                      организации (для юридических лиц)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                      </w:t>
      </w: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(Фамилия, инициалы руководителя или иного</w:t>
      </w:r>
      <w:proofErr w:type="gramEnd"/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                      уполномоченного лица)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                      (почтовый или электронный адрес)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 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Дата и N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 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bookmarkStart w:id="30" w:name="pl611"/>
      <w:bookmarkEnd w:id="30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    МОТИВИРОВАННЫЙ ОТКАЗ В ПРИНЯТИИ ДОКУМЕНТОВ, ПРЕДСТАВЛЕННЫХ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             ДЛЯ ПРОВЕДЕНИЯ ГОСУДАРСТВЕННОЙ ЭКСПЕРТИЗЫ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 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</w:t>
      </w: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На Ваше обращение N _______________ от _________________________ (</w:t>
      </w:r>
      <w:proofErr w:type="spell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вх</w:t>
      </w:r>
      <w:proofErr w:type="spellEnd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.</w:t>
      </w:r>
      <w:proofErr w:type="gramEnd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N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МГЭ _______________________) о приеме проектной документации для проведения</w:t>
      </w:r>
      <w:proofErr w:type="gramEnd"/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государственной экспертизы по объекту: ___________________________________,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расположенному по адресу: ________________________________________________,</w:t>
      </w:r>
      <w:proofErr w:type="gramEnd"/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направляется мотивированный отказ в принятии проектной документации.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</w:t>
      </w: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В  соответствии  с (указывается конкретный пункт нормативного правового</w:t>
      </w:r>
      <w:proofErr w:type="gramEnd"/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акта)  основанием  для  отказа  в  принятии  проектной документации и (или)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результатов  инженерных  изысканий  является  (в случае, если основания для</w:t>
      </w:r>
      <w:proofErr w:type="gramEnd"/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отказа  в приеме документов, необходимых для предоставления услуги, связаны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с  нарушением  установленных  требований  к таким документам, основания </w:t>
      </w: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для</w:t>
      </w:r>
      <w:proofErr w:type="gramEnd"/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отказа  в  приеме  документов  должны  содержать  информацию о наименовании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документов    (информации,   сведений),   которые   не   представлены,   не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соответствуют  Единым  требованиям, утратили силу, содержат </w:t>
      </w: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недостоверные</w:t>
      </w:r>
      <w:proofErr w:type="gramEnd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и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(или)   противоречивые   сведения,  оформлены  с  нарушением  </w:t>
      </w: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установленных</w:t>
      </w:r>
      <w:proofErr w:type="gramEnd"/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требований):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</w:t>
      </w:r>
      <w:proofErr w:type="spell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Мосгосэкспертиза</w:t>
      </w:r>
      <w:proofErr w:type="spellEnd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считает возможным устранение недостатков, послуживших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основанием  для отказа в принятии, без возврата представленной документации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(при наличии такого решения).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Для  повторного  рассмотрения  документации после устранения </w:t>
      </w: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полученных</w:t>
      </w:r>
      <w:proofErr w:type="gramEnd"/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замечаний в полном объеме необходимо в срок до 30 календарных дней сообщить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об  этом,  направив  откорректированную  документацию  и письмо о </w:t>
      </w: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внесенных</w:t>
      </w:r>
      <w:proofErr w:type="gramEnd"/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исправлениях  (при  наличии  решения  об  отказе  в приеме документации без</w:t>
      </w:r>
      <w:proofErr w:type="gramEnd"/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возврата представленной документации).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 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(должностное лицо (работник),                 (подпись) (инициалы, фамилия)</w:t>
      </w:r>
      <w:proofErr w:type="gramEnd"/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имеющее право принять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решение об отказе в приеме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    документов)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 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    Подпись  заявителя  (на  копии  мотивированного отказа), подтверждающая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 xml:space="preserve">получение  уведомления  об отказе в принятии документов, представленных </w:t>
      </w:r>
      <w:proofErr w:type="gramStart"/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для</w:t>
      </w:r>
      <w:proofErr w:type="gramEnd"/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проведения государственной экспертизы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lastRenderedPageBreak/>
        <w:t> 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(подпись)           (инициалы, фамилия заявителя)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 </w:t>
      </w:r>
    </w:p>
    <w:p w:rsidR="004E7BCD" w:rsidRPr="004E7BCD" w:rsidRDefault="004E7BCD" w:rsidP="004E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lang w:eastAsia="ru-RU"/>
        </w:rPr>
      </w:pPr>
      <w:r w:rsidRPr="004E7BCD">
        <w:rPr>
          <w:rFonts w:ascii="Courier New" w:eastAsia="Times New Roman" w:hAnsi="Courier New" w:cs="Courier New"/>
          <w:color w:val="auto"/>
          <w:sz w:val="20"/>
          <w:lang w:eastAsia="ru-RU"/>
        </w:rPr>
        <w:t>(дата)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t> </w:t>
      </w:r>
    </w:p>
    <w:p w:rsidR="004E7BCD" w:rsidRPr="004E7BCD" w:rsidRDefault="004E7BCD" w:rsidP="004E7BCD">
      <w:pPr>
        <w:jc w:val="both"/>
        <w:rPr>
          <w:rFonts w:eastAsia="Times New Roman"/>
          <w:color w:val="auto"/>
          <w:sz w:val="21"/>
          <w:szCs w:val="21"/>
          <w:lang w:eastAsia="ru-RU"/>
        </w:rPr>
      </w:pPr>
      <w:r w:rsidRPr="004E7BCD">
        <w:rPr>
          <w:rFonts w:eastAsia="Times New Roman"/>
          <w:color w:val="auto"/>
          <w:sz w:val="21"/>
          <w:szCs w:val="21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B12259" w:rsidRPr="004E7BCD" w:rsidRDefault="00B12259" w:rsidP="004E7BCD">
      <w:pPr>
        <w:rPr>
          <w:color w:val="auto"/>
        </w:rPr>
      </w:pPr>
    </w:p>
    <w:sectPr w:rsidR="00B12259" w:rsidRPr="004E7BCD" w:rsidSect="009E2400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CD"/>
    <w:rsid w:val="004E7BCD"/>
    <w:rsid w:val="009E2400"/>
    <w:rsid w:val="00B1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7BCD"/>
  </w:style>
  <w:style w:type="character" w:styleId="a3">
    <w:name w:val="Hyperlink"/>
    <w:basedOn w:val="a0"/>
    <w:uiPriority w:val="99"/>
    <w:semiHidden/>
    <w:unhideWhenUsed/>
    <w:rsid w:val="004E7B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7BC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E7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7BCD"/>
    <w:rPr>
      <w:rFonts w:ascii="Courier New" w:eastAsia="Times New Roman" w:hAnsi="Courier New" w:cs="Courier New"/>
      <w:color w:val="auto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7BCD"/>
  </w:style>
  <w:style w:type="character" w:styleId="a3">
    <w:name w:val="Hyperlink"/>
    <w:basedOn w:val="a0"/>
    <w:uiPriority w:val="99"/>
    <w:semiHidden/>
    <w:unhideWhenUsed/>
    <w:rsid w:val="004E7B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7BC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E7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7BCD"/>
    <w:rPr>
      <w:rFonts w:ascii="Courier New" w:eastAsia="Times New Roman" w:hAnsi="Courier New" w:cs="Courier New"/>
      <w:color w:val="auto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11468</Words>
  <Characters>65370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КГУ</Company>
  <LinksUpToDate>false</LinksUpToDate>
  <CharactersWithSpaces>76685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2018-02-15T12:43:00Z</dcterms:created>
  <dcterms:modified xsi:type="dcterms:W3CDTF">2018-02-15T12:45:00Z</dcterms:modified>
</cp:coreProperties>
</file>